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EA939">
      <w:pPr>
        <w:spacing w:line="360" w:lineRule="auto"/>
        <w:jc w:val="center"/>
        <w:rPr>
          <w:rFonts w:ascii="宋体" w:hAnsi="宋体" w:eastAsia="宋体" w:cs="Times New Roman"/>
          <w:b/>
          <w:bCs/>
          <w:sz w:val="40"/>
          <w:szCs w:val="44"/>
        </w:rPr>
      </w:pPr>
      <w:r>
        <w:rPr>
          <w:rFonts w:hint="eastAsia" w:ascii="宋体" w:hAnsi="宋体" w:eastAsia="宋体" w:cs="Times New Roman"/>
          <w:b/>
          <w:bCs/>
          <w:sz w:val="40"/>
          <w:szCs w:val="44"/>
        </w:rPr>
        <w:t>中国石油大学人文社科学术精品著作</w:t>
      </w:r>
    </w:p>
    <w:p w14:paraId="4DB19AFE">
      <w:pPr>
        <w:spacing w:line="360" w:lineRule="auto"/>
        <w:jc w:val="center"/>
        <w:rPr>
          <w:rFonts w:ascii="宋体" w:hAnsi="宋体" w:eastAsia="宋体" w:cs="Times New Roman"/>
          <w:b/>
          <w:bCs/>
          <w:sz w:val="40"/>
          <w:szCs w:val="44"/>
        </w:rPr>
      </w:pPr>
      <w:r>
        <w:rPr>
          <w:rFonts w:hint="eastAsia" w:ascii="宋体" w:hAnsi="宋体" w:eastAsia="宋体" w:cs="Times New Roman"/>
          <w:b/>
          <w:bCs/>
          <w:sz w:val="40"/>
          <w:szCs w:val="44"/>
        </w:rPr>
        <w:t>资助管理办法</w:t>
      </w:r>
    </w:p>
    <w:p w14:paraId="72EA457E">
      <w:pPr>
        <w:jc w:val="left"/>
        <w:rPr>
          <w:rFonts w:ascii="仿宋_GB2312" w:eastAsia="仿宋_GB2312"/>
          <w:b/>
          <w:sz w:val="28"/>
          <w:szCs w:val="28"/>
        </w:rPr>
      </w:pPr>
    </w:p>
    <w:p w14:paraId="6E17243B">
      <w:pPr>
        <w:jc w:val="left"/>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为进一步推进《中国石油大学（华东）人文社会科学振兴计划》的实施，鼓励我校文科院部教师潜心研究，产出具有鲜明特色的高水平学术著作，更好地发挥优秀著作的示范和带动作用，充分展示学科建设成果，提升我校人文社会科学学科的社会影响力，学校决定实施“人文社会科学学术精品著作出版资助项目” （以下简称“学术精品项目”），特制定本办法。</w:t>
      </w:r>
    </w:p>
    <w:p w14:paraId="707DCBC9">
      <w:pPr>
        <w:jc w:val="left"/>
        <w:rPr>
          <w:rFonts w:ascii="仿宋_GB2312" w:eastAsia="仿宋_GB2312"/>
          <w:sz w:val="28"/>
          <w:szCs w:val="28"/>
        </w:rPr>
      </w:pPr>
      <w:r>
        <w:rPr>
          <w:rFonts w:hint="eastAsia" w:ascii="仿宋_GB2312" w:eastAsia="仿宋_GB2312"/>
          <w:b/>
          <w:sz w:val="28"/>
          <w:szCs w:val="28"/>
        </w:rPr>
        <w:t xml:space="preserve">第二条 </w:t>
      </w:r>
      <w:r>
        <w:rPr>
          <w:rFonts w:hint="eastAsia" w:ascii="仿宋_GB2312" w:eastAsia="仿宋_GB2312"/>
          <w:sz w:val="28"/>
          <w:szCs w:val="28"/>
        </w:rPr>
        <w:t xml:space="preserve"> “学术精品项目”坚持以习近平新时代中国特色社会主义思想为指导，全面贯彻落实《面向2035高校哲学社会科学高质量发展行动计划》要求，增强“四个意识”，坚定“四个自信”，做到“两个维护”。</w:t>
      </w:r>
    </w:p>
    <w:p w14:paraId="7B6EB812">
      <w:pPr>
        <w:jc w:val="left"/>
        <w:rPr>
          <w:rFonts w:ascii="仿宋_GB2312" w:eastAsia="仿宋_GB2312"/>
          <w:sz w:val="28"/>
          <w:szCs w:val="28"/>
        </w:rPr>
      </w:pPr>
      <w:r>
        <w:rPr>
          <w:rFonts w:hint="eastAsia" w:ascii="仿宋_GB2312" w:eastAsia="仿宋_GB2312"/>
          <w:b/>
          <w:sz w:val="28"/>
          <w:szCs w:val="28"/>
        </w:rPr>
        <w:t>第三条</w:t>
      </w:r>
      <w:r>
        <w:rPr>
          <w:rFonts w:hint="eastAsia" w:ascii="仿宋_GB2312" w:eastAsia="仿宋_GB2312"/>
          <w:sz w:val="28"/>
          <w:szCs w:val="28"/>
        </w:rPr>
        <w:t xml:space="preserve">  “学术精品项目”支持经费从学校人文社会科学振兴计划预算经费中安排，由文科建设处负责管理和实施。</w:t>
      </w:r>
    </w:p>
    <w:p w14:paraId="3A2FAFB0">
      <w:pPr>
        <w:jc w:val="center"/>
        <w:rPr>
          <w:rFonts w:ascii="仿宋_GB2312" w:eastAsia="仿宋_GB2312"/>
          <w:b/>
          <w:sz w:val="28"/>
          <w:szCs w:val="28"/>
        </w:rPr>
      </w:pPr>
      <w:r>
        <w:rPr>
          <w:rFonts w:hint="eastAsia" w:ascii="仿宋_GB2312" w:eastAsia="仿宋_GB2312"/>
          <w:b/>
          <w:sz w:val="28"/>
          <w:szCs w:val="28"/>
        </w:rPr>
        <w:t>第二章  资助范围</w:t>
      </w:r>
    </w:p>
    <w:p w14:paraId="6CD24441">
      <w:pPr>
        <w:jc w:val="left"/>
        <w:rPr>
          <w:rFonts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“学术精品项目”资助范围包括：</w:t>
      </w:r>
    </w:p>
    <w:p w14:paraId="2DB3108C">
      <w:pPr>
        <w:jc w:val="left"/>
        <w:rPr>
          <w:rFonts w:ascii="仿宋_GB2312" w:eastAsia="仿宋_GB2312"/>
          <w:sz w:val="28"/>
          <w:szCs w:val="28"/>
        </w:rPr>
      </w:pPr>
      <w:r>
        <w:rPr>
          <w:rFonts w:hint="eastAsia" w:ascii="仿宋_GB2312" w:eastAsia="仿宋_GB2312"/>
          <w:sz w:val="28"/>
          <w:szCs w:val="28"/>
        </w:rPr>
        <w:t>（一） 专著类：独立或多人撰写的原创性学术著作；</w:t>
      </w:r>
    </w:p>
    <w:p w14:paraId="18CA1377">
      <w:pPr>
        <w:jc w:val="left"/>
        <w:rPr>
          <w:rFonts w:ascii="仿宋_GB2312" w:eastAsia="仿宋_GB2312"/>
          <w:sz w:val="28"/>
          <w:szCs w:val="28"/>
        </w:rPr>
      </w:pPr>
      <w:r>
        <w:rPr>
          <w:rFonts w:hint="eastAsia" w:ascii="仿宋_GB2312" w:eastAsia="仿宋_GB2312"/>
          <w:sz w:val="28"/>
          <w:szCs w:val="28"/>
        </w:rPr>
        <w:t>（二） 译著类：独立或多人翻译或编译的国外学术著作；</w:t>
      </w:r>
    </w:p>
    <w:p w14:paraId="789EB20A">
      <w:pPr>
        <w:jc w:val="left"/>
        <w:rPr>
          <w:rFonts w:ascii="仿宋_GB2312" w:eastAsia="仿宋_GB2312"/>
          <w:sz w:val="28"/>
          <w:szCs w:val="28"/>
        </w:rPr>
      </w:pPr>
      <w:r>
        <w:rPr>
          <w:rFonts w:hint="eastAsia" w:ascii="仿宋_GB2312" w:eastAsia="仿宋_GB2312"/>
          <w:sz w:val="28"/>
          <w:szCs w:val="28"/>
        </w:rPr>
        <w:t>（三） 古籍整理类：独立或多人对中国古代书籍进行审定、校勘、注释等而成的著作；</w:t>
      </w:r>
    </w:p>
    <w:p w14:paraId="1BDE041B">
      <w:pPr>
        <w:ind w:firstLine="560" w:firstLineChars="200"/>
        <w:jc w:val="left"/>
        <w:rPr>
          <w:rFonts w:ascii="仿宋_GB2312" w:eastAsia="仿宋_GB2312"/>
          <w:sz w:val="28"/>
          <w:szCs w:val="28"/>
        </w:rPr>
      </w:pPr>
      <w:r>
        <w:rPr>
          <w:rFonts w:hint="eastAsia" w:ascii="仿宋_GB2312" w:eastAsia="仿宋_GB2312"/>
          <w:sz w:val="28"/>
          <w:szCs w:val="28"/>
        </w:rPr>
        <w:t>工具书、论文集、文学作品、再版著作、科普读物、 教材等不属于出版资助范围。</w:t>
      </w:r>
    </w:p>
    <w:p w14:paraId="101C6EC3">
      <w:pPr>
        <w:jc w:val="left"/>
        <w:rPr>
          <w:rFonts w:ascii="仿宋_GB2312" w:eastAsia="仿宋_GB2312"/>
          <w:sz w:val="28"/>
          <w:szCs w:val="28"/>
        </w:rPr>
      </w:pPr>
      <w:r>
        <w:rPr>
          <w:rFonts w:hint="eastAsia" w:ascii="仿宋_GB2312" w:eastAsia="仿宋_GB2312"/>
          <w:b/>
          <w:sz w:val="28"/>
          <w:szCs w:val="28"/>
        </w:rPr>
        <w:t>第五条</w:t>
      </w:r>
      <w:r>
        <w:rPr>
          <w:rFonts w:hint="eastAsia" w:ascii="仿宋_GB2312" w:eastAsia="仿宋_GB2312"/>
          <w:sz w:val="28"/>
          <w:szCs w:val="28"/>
        </w:rPr>
        <w:t xml:space="preserve"> 以专业性译著申请的著作，需取得原著相关著作权人正式授权证明。</w:t>
      </w:r>
    </w:p>
    <w:p w14:paraId="66878482">
      <w:pPr>
        <w:jc w:val="left"/>
        <w:rPr>
          <w:rFonts w:ascii="仿宋_GB2312" w:eastAsia="仿宋_GB2312"/>
          <w:sz w:val="28"/>
          <w:szCs w:val="28"/>
        </w:rPr>
      </w:pPr>
      <w:r>
        <w:rPr>
          <w:rFonts w:hint="eastAsia" w:ascii="仿宋_GB2312" w:eastAsia="仿宋_GB2312"/>
          <w:b/>
          <w:sz w:val="28"/>
          <w:szCs w:val="28"/>
        </w:rPr>
        <w:t xml:space="preserve">第六条 </w:t>
      </w:r>
      <w:r>
        <w:rPr>
          <w:rFonts w:hint="eastAsia" w:ascii="仿宋_GB2312" w:eastAsia="仿宋_GB2312"/>
          <w:sz w:val="28"/>
          <w:szCs w:val="28"/>
        </w:rPr>
        <w:t>鼓励标志性、系列性成果出版。</w:t>
      </w:r>
    </w:p>
    <w:p w14:paraId="3187211A">
      <w:pPr>
        <w:jc w:val="center"/>
        <w:rPr>
          <w:rFonts w:ascii="仿宋_GB2312" w:eastAsia="仿宋_GB2312"/>
          <w:b/>
          <w:sz w:val="28"/>
          <w:szCs w:val="28"/>
        </w:rPr>
      </w:pPr>
      <w:r>
        <w:rPr>
          <w:rFonts w:hint="eastAsia" w:ascii="仿宋_GB2312" w:eastAsia="仿宋_GB2312"/>
          <w:b/>
          <w:sz w:val="28"/>
          <w:szCs w:val="28"/>
        </w:rPr>
        <w:t>第三章   资助条件</w:t>
      </w:r>
    </w:p>
    <w:p w14:paraId="4541580C">
      <w:pPr>
        <w:jc w:val="left"/>
        <w:rPr>
          <w:rFonts w:ascii="仿宋_GB2312" w:eastAsia="仿宋_GB2312"/>
          <w:b/>
          <w:sz w:val="28"/>
          <w:szCs w:val="28"/>
        </w:rPr>
      </w:pPr>
      <w:r>
        <w:rPr>
          <w:rFonts w:hint="eastAsia" w:ascii="仿宋_GB2312" w:eastAsia="仿宋_GB2312"/>
          <w:b/>
          <w:sz w:val="28"/>
          <w:szCs w:val="28"/>
        </w:rPr>
        <w:t xml:space="preserve">第七条  </w:t>
      </w:r>
      <w:r>
        <w:rPr>
          <w:rFonts w:hint="eastAsia" w:ascii="仿宋_GB2312" w:eastAsia="仿宋_GB2312"/>
          <w:sz w:val="28"/>
          <w:szCs w:val="28"/>
        </w:rPr>
        <w:t>资助原则为“自由申请、公平竞争、专家评议、择优资助”。</w:t>
      </w:r>
    </w:p>
    <w:p w14:paraId="3C13BB60">
      <w:pPr>
        <w:jc w:val="left"/>
        <w:rPr>
          <w:rFonts w:ascii="仿宋_GB2312" w:eastAsia="仿宋_GB2312"/>
          <w:sz w:val="28"/>
          <w:szCs w:val="28"/>
        </w:rPr>
      </w:pPr>
      <w:r>
        <w:rPr>
          <w:rFonts w:hint="eastAsia" w:ascii="仿宋_GB2312" w:eastAsia="仿宋_GB2312"/>
          <w:b/>
          <w:sz w:val="28"/>
          <w:szCs w:val="28"/>
        </w:rPr>
        <w:t xml:space="preserve">第八条  </w:t>
      </w:r>
      <w:r>
        <w:rPr>
          <w:rFonts w:hint="eastAsia" w:ascii="仿宋_GB2312" w:eastAsia="仿宋_GB2312"/>
          <w:sz w:val="28"/>
          <w:szCs w:val="28"/>
        </w:rPr>
        <w:t>申请人须是著作第一作者，为我校文科院部在职的具有中级以上职称的教职工，作者单位必须标注“中国石油大学（华东）”；同一资助期内，同一申请人不得重复申报多部著作。</w:t>
      </w:r>
    </w:p>
    <w:p w14:paraId="19FB5EDB">
      <w:pPr>
        <w:jc w:val="left"/>
        <w:rPr>
          <w:rFonts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申请人提出申请时，须完成著作的</w:t>
      </w:r>
      <w:r>
        <w:rPr>
          <w:rFonts w:ascii="仿宋_GB2312" w:eastAsia="仿宋_GB2312"/>
          <w:sz w:val="28"/>
          <w:szCs w:val="28"/>
        </w:rPr>
        <w:t>8</w:t>
      </w:r>
      <w:r>
        <w:rPr>
          <w:rFonts w:hint="eastAsia" w:ascii="仿宋_GB2312" w:eastAsia="仿宋_GB2312"/>
          <w:sz w:val="28"/>
          <w:szCs w:val="28"/>
        </w:rPr>
        <w:t>0%以上，著作内容与申请人的学科方向一致，且著作权归属无异议，著作权属多人时，需经其他人书面同意。</w:t>
      </w:r>
    </w:p>
    <w:p w14:paraId="3F2ABA4E">
      <w:pPr>
        <w:jc w:val="left"/>
        <w:rPr>
          <w:rFonts w:ascii="仿宋_GB2312" w:eastAsia="仿宋_GB2312"/>
          <w:sz w:val="28"/>
          <w:szCs w:val="28"/>
        </w:rPr>
      </w:pPr>
      <w:r>
        <w:rPr>
          <w:rFonts w:hint="eastAsia" w:ascii="仿宋_GB2312" w:eastAsia="仿宋_GB2312"/>
          <w:b/>
          <w:sz w:val="28"/>
          <w:szCs w:val="28"/>
        </w:rPr>
        <w:t xml:space="preserve">第十条  </w:t>
      </w:r>
      <w:r>
        <w:rPr>
          <w:rFonts w:hint="eastAsia" w:ascii="仿宋_GB2312" w:eastAsia="仿宋_GB2312"/>
          <w:sz w:val="28"/>
          <w:szCs w:val="28"/>
        </w:rPr>
        <w:t>申报“学术精品项目”的成果应符合下列要求：</w:t>
      </w:r>
    </w:p>
    <w:p w14:paraId="7D15FAF4">
      <w:pPr>
        <w:jc w:val="left"/>
        <w:rPr>
          <w:rFonts w:ascii="仿宋_GB2312" w:eastAsia="仿宋_GB2312"/>
          <w:sz w:val="28"/>
          <w:szCs w:val="28"/>
        </w:rPr>
      </w:pPr>
      <w:r>
        <w:rPr>
          <w:rFonts w:hint="eastAsia" w:ascii="仿宋_GB2312" w:eastAsia="仿宋_GB2312"/>
          <w:sz w:val="28"/>
          <w:szCs w:val="28"/>
        </w:rPr>
        <w:t>1.政治方向正确，申请资助的项目应坚持以马克思列宁主义、毛泽东思想、邓小平理论、“三个代表”重要思想、科学发展观、习近平新时代中国特色社会主义思想为指导，充分体现党的理论创新和实践发展成果；</w:t>
      </w:r>
    </w:p>
    <w:p w14:paraId="64FB1A99">
      <w:pPr>
        <w:jc w:val="left"/>
        <w:rPr>
          <w:rFonts w:ascii="仿宋_GB2312" w:eastAsia="仿宋_GB2312"/>
          <w:sz w:val="28"/>
          <w:szCs w:val="28"/>
        </w:rPr>
      </w:pPr>
      <w:r>
        <w:rPr>
          <w:rFonts w:hint="eastAsia" w:ascii="仿宋_GB2312" w:eastAsia="仿宋_GB2312"/>
          <w:sz w:val="28"/>
          <w:szCs w:val="28"/>
        </w:rPr>
        <w:t>2.学术价值厚重，聚焦学科特色，鼓励学科交叉融合，对推动学科建设和发展具有开拓性意义，对促进经济社会发展具有重要的理论指导作用；</w:t>
      </w:r>
    </w:p>
    <w:p w14:paraId="07EB05D0">
      <w:pPr>
        <w:jc w:val="left"/>
        <w:rPr>
          <w:rFonts w:ascii="仿宋_GB2312" w:eastAsia="仿宋_GB2312"/>
          <w:sz w:val="28"/>
          <w:szCs w:val="28"/>
        </w:rPr>
      </w:pPr>
      <w:r>
        <w:rPr>
          <w:rFonts w:hint="eastAsia" w:ascii="仿宋_GB2312" w:eastAsia="仿宋_GB2312"/>
          <w:sz w:val="28"/>
          <w:szCs w:val="28"/>
        </w:rPr>
        <w:t>3.符合学术规范，学风端正，方法科学，文风清新，语言精炼；</w:t>
      </w:r>
    </w:p>
    <w:p w14:paraId="5BA7F78A">
      <w:pPr>
        <w:jc w:val="left"/>
        <w:rPr>
          <w:rFonts w:ascii="仿宋_GB2312" w:eastAsia="仿宋_GB2312"/>
          <w:sz w:val="28"/>
          <w:szCs w:val="28"/>
        </w:rPr>
      </w:pPr>
      <w:r>
        <w:rPr>
          <w:rFonts w:hint="eastAsia" w:ascii="仿宋_GB2312" w:eastAsia="仿宋_GB2312"/>
          <w:sz w:val="28"/>
          <w:szCs w:val="28"/>
        </w:rPr>
        <w:t>4.成果形式原则上以中文为主，字数一般不少于25万字；</w:t>
      </w:r>
    </w:p>
    <w:p w14:paraId="70C70342">
      <w:pPr>
        <w:jc w:val="left"/>
        <w:rPr>
          <w:rFonts w:ascii="仿宋_GB2312" w:eastAsia="仿宋_GB2312"/>
          <w:sz w:val="28"/>
          <w:szCs w:val="28"/>
        </w:rPr>
      </w:pPr>
      <w:r>
        <w:rPr>
          <w:rFonts w:hint="eastAsia" w:ascii="仿宋_GB2312" w:eastAsia="仿宋_GB2312"/>
          <w:sz w:val="28"/>
          <w:szCs w:val="28"/>
        </w:rPr>
        <w:t>5.以博士论文、博士后研究报告为基础申报的著作，距离论文完成时间在3年以上，并在原论文基础上进行了实质性修改，且增删、修改内容篇幅达到原论文字数30%以上；</w:t>
      </w:r>
    </w:p>
    <w:p w14:paraId="2E2A34E9">
      <w:pPr>
        <w:jc w:val="left"/>
        <w:rPr>
          <w:rFonts w:ascii="仿宋_GB2312" w:eastAsia="仿宋_GB2312"/>
          <w:sz w:val="28"/>
          <w:szCs w:val="28"/>
        </w:rPr>
      </w:pPr>
      <w:r>
        <w:rPr>
          <w:rFonts w:hint="eastAsia" w:ascii="仿宋_GB2312" w:eastAsia="仿宋_GB2312"/>
          <w:sz w:val="28"/>
          <w:szCs w:val="28"/>
        </w:rPr>
        <w:t>6.资助成果选定的出版社须在本管理办法附录所列范围中。</w:t>
      </w:r>
    </w:p>
    <w:p w14:paraId="2CABA10B">
      <w:pPr>
        <w:jc w:val="left"/>
        <w:rPr>
          <w:rFonts w:ascii="仿宋_GB2312" w:eastAsia="仿宋_GB2312"/>
          <w:sz w:val="28"/>
          <w:szCs w:val="28"/>
        </w:rPr>
      </w:pPr>
      <w:r>
        <w:rPr>
          <w:rFonts w:hint="eastAsia" w:ascii="仿宋_GB2312" w:eastAsia="仿宋_GB2312"/>
          <w:b/>
          <w:sz w:val="28"/>
          <w:szCs w:val="28"/>
        </w:rPr>
        <w:t xml:space="preserve">第十一条  </w:t>
      </w:r>
      <w:r>
        <w:rPr>
          <w:rFonts w:hint="eastAsia" w:ascii="仿宋_GB2312" w:eastAsia="仿宋_GB2312"/>
          <w:sz w:val="28"/>
          <w:szCs w:val="28"/>
        </w:rPr>
        <w:t>凡有下列情形之一者不得申报：</w:t>
      </w:r>
    </w:p>
    <w:p w14:paraId="10A86866">
      <w:pPr>
        <w:jc w:val="left"/>
        <w:rPr>
          <w:rFonts w:ascii="仿宋_GB2312" w:eastAsia="仿宋_GB2312"/>
          <w:sz w:val="28"/>
          <w:szCs w:val="28"/>
        </w:rPr>
      </w:pPr>
      <w:r>
        <w:rPr>
          <w:rFonts w:hint="eastAsia" w:ascii="仿宋_GB2312" w:eastAsia="仿宋_GB2312"/>
          <w:sz w:val="28"/>
          <w:szCs w:val="28"/>
        </w:rPr>
        <w:t>1.已获得或正在申报各类纵向项目资助的成果不予赞助；</w:t>
      </w:r>
    </w:p>
    <w:p w14:paraId="6CE654EF">
      <w:pPr>
        <w:jc w:val="left"/>
        <w:rPr>
          <w:rFonts w:ascii="仿宋_GB2312" w:eastAsia="仿宋_GB2312"/>
          <w:sz w:val="28"/>
          <w:szCs w:val="28"/>
        </w:rPr>
      </w:pPr>
      <w:r>
        <w:rPr>
          <w:rFonts w:hint="eastAsia" w:ascii="仿宋_GB2312" w:eastAsia="仿宋_GB2312"/>
          <w:sz w:val="28"/>
          <w:szCs w:val="28"/>
        </w:rPr>
        <w:t>2.已接受过本专项资助的成果再版或重印，或与已接受资助成果内容重复20%以上的不予资助。</w:t>
      </w:r>
    </w:p>
    <w:p w14:paraId="0F1F4006">
      <w:pPr>
        <w:jc w:val="left"/>
        <w:rPr>
          <w:rFonts w:ascii="仿宋_GB2312" w:eastAsia="仿宋_GB2312"/>
          <w:sz w:val="28"/>
          <w:szCs w:val="28"/>
        </w:rPr>
      </w:pPr>
      <w:r>
        <w:rPr>
          <w:rFonts w:hint="eastAsia" w:ascii="仿宋_GB2312" w:eastAsia="仿宋_GB2312"/>
          <w:sz w:val="28"/>
          <w:szCs w:val="28"/>
        </w:rPr>
        <w:t>3.申报著作是已出版著作的修订本的不予资助。</w:t>
      </w:r>
    </w:p>
    <w:p w14:paraId="7C8C4F8B">
      <w:pPr>
        <w:jc w:val="left"/>
        <w:rPr>
          <w:rFonts w:ascii="仿宋_GB2312" w:eastAsia="仿宋_GB2312"/>
          <w:sz w:val="28"/>
          <w:szCs w:val="28"/>
        </w:rPr>
      </w:pPr>
      <w:r>
        <w:rPr>
          <w:rFonts w:hint="eastAsia" w:ascii="仿宋_GB2312" w:eastAsia="仿宋_GB2312"/>
          <w:sz w:val="28"/>
          <w:szCs w:val="28"/>
        </w:rPr>
        <w:t>4.成果涉及国家秘密或其他不适合公开出版的内容；</w:t>
      </w:r>
    </w:p>
    <w:p w14:paraId="396C7204">
      <w:pPr>
        <w:jc w:val="left"/>
        <w:rPr>
          <w:rFonts w:ascii="仿宋_GB2312" w:eastAsia="仿宋_GB2312"/>
          <w:sz w:val="28"/>
          <w:szCs w:val="28"/>
        </w:rPr>
      </w:pPr>
      <w:r>
        <w:rPr>
          <w:rFonts w:hint="eastAsia" w:ascii="仿宋_GB2312" w:eastAsia="仿宋_GB2312"/>
          <w:sz w:val="28"/>
          <w:szCs w:val="28"/>
        </w:rPr>
        <w:t>5.成果不符合学术道德和学术规范，存在知识产权等方面的争议；因著作侵权等行为引起的纠纷全部责任由申请人自负。</w:t>
      </w:r>
    </w:p>
    <w:p w14:paraId="4D76A0AF">
      <w:pPr>
        <w:jc w:val="left"/>
        <w:rPr>
          <w:rFonts w:ascii="仿宋_GB2312" w:eastAsia="仿宋_GB2312"/>
          <w:sz w:val="28"/>
          <w:szCs w:val="28"/>
        </w:rPr>
      </w:pPr>
      <w:r>
        <w:rPr>
          <w:rFonts w:hint="eastAsia" w:ascii="仿宋_GB2312" w:eastAsia="仿宋_GB2312"/>
          <w:sz w:val="28"/>
          <w:szCs w:val="28"/>
        </w:rPr>
        <w:t>6.其他不符合学校有关政策的成果。</w:t>
      </w:r>
    </w:p>
    <w:p w14:paraId="5C6B3E35">
      <w:pPr>
        <w:jc w:val="left"/>
        <w:rPr>
          <w:rFonts w:ascii="仿宋_GB2312" w:eastAsia="仿宋_GB2312"/>
          <w:sz w:val="28"/>
          <w:szCs w:val="28"/>
        </w:rPr>
      </w:pPr>
      <w:r>
        <w:rPr>
          <w:rFonts w:hint="eastAsia" w:ascii="仿宋_GB2312" w:eastAsia="仿宋_GB2312"/>
          <w:b/>
          <w:sz w:val="28"/>
          <w:szCs w:val="28"/>
        </w:rPr>
        <w:t xml:space="preserve">第十二条  </w:t>
      </w:r>
      <w:r>
        <w:rPr>
          <w:rFonts w:hint="eastAsia" w:ascii="仿宋_GB2312" w:eastAsia="仿宋_GB2312"/>
          <w:sz w:val="28"/>
          <w:szCs w:val="28"/>
        </w:rPr>
        <w:t>著作正式出版前需提交知网著作检测系统检测报告，文字复制比不高于当年山东省社会科学优秀成果奖规定的著作文字复制比要求，若当年无该奖项评比，则执行上一届标准。</w:t>
      </w:r>
    </w:p>
    <w:p w14:paraId="48E71F2B">
      <w:pPr>
        <w:jc w:val="center"/>
        <w:rPr>
          <w:rFonts w:ascii="仿宋_GB2312" w:eastAsia="仿宋_GB2312"/>
          <w:b/>
          <w:sz w:val="28"/>
          <w:szCs w:val="28"/>
        </w:rPr>
      </w:pPr>
      <w:r>
        <w:rPr>
          <w:rFonts w:hint="eastAsia" w:ascii="仿宋_GB2312" w:eastAsia="仿宋_GB2312"/>
          <w:b/>
          <w:sz w:val="28"/>
          <w:szCs w:val="28"/>
        </w:rPr>
        <w:t>第四章  组织与实施</w:t>
      </w:r>
    </w:p>
    <w:p w14:paraId="0D06EA35">
      <w:pPr>
        <w:jc w:val="left"/>
        <w:rPr>
          <w:rFonts w:ascii="仿宋_GB2312" w:eastAsia="仿宋_GB2312"/>
          <w:sz w:val="28"/>
          <w:szCs w:val="28"/>
        </w:rPr>
      </w:pPr>
      <w:r>
        <w:rPr>
          <w:rFonts w:hint="eastAsia" w:ascii="仿宋_GB2312" w:eastAsia="仿宋_GB2312"/>
          <w:b/>
          <w:sz w:val="28"/>
          <w:szCs w:val="28"/>
        </w:rPr>
        <w:t>第十三条  “</w:t>
      </w:r>
      <w:r>
        <w:rPr>
          <w:rFonts w:hint="eastAsia" w:ascii="仿宋_GB2312" w:eastAsia="仿宋_GB2312"/>
          <w:sz w:val="28"/>
          <w:szCs w:val="28"/>
        </w:rPr>
        <w:t>学术精品项目”申报、评选工作原则上是每年度开展两次，一般于每年5月份、11月份各进行一次，若遇特殊情况，以学校工作安排为准。</w:t>
      </w:r>
    </w:p>
    <w:p w14:paraId="6B1B7F0C">
      <w:pPr>
        <w:jc w:val="left"/>
        <w:rPr>
          <w:rFonts w:ascii="仿宋_GB2312" w:eastAsia="仿宋_GB2312"/>
          <w:sz w:val="28"/>
          <w:szCs w:val="28"/>
        </w:rPr>
      </w:pPr>
      <w:r>
        <w:rPr>
          <w:rFonts w:hint="eastAsia" w:ascii="仿宋_GB2312" w:eastAsia="仿宋_GB2312"/>
          <w:b/>
          <w:sz w:val="28"/>
          <w:szCs w:val="28"/>
        </w:rPr>
        <w:t xml:space="preserve">第十四条 </w:t>
      </w:r>
      <w:r>
        <w:rPr>
          <w:rFonts w:hint="eastAsia" w:ascii="仿宋_GB2312" w:eastAsia="仿宋_GB2312"/>
          <w:sz w:val="28"/>
          <w:szCs w:val="28"/>
        </w:rPr>
        <w:t xml:space="preserve"> 学校文科建设处负责发布申报通知，明确具体要求，集中受理申报。申请人需填写《中国石油大学学术精品著作出版资助申请书》，上报所在教学院部，所在教学院部进行学术规范和意识形态审核、择优推荐。</w:t>
      </w:r>
    </w:p>
    <w:p w14:paraId="542CB32A">
      <w:pPr>
        <w:jc w:val="left"/>
        <w:rPr>
          <w:rFonts w:ascii="仿宋_GB2312" w:eastAsia="仿宋_GB2312"/>
          <w:sz w:val="28"/>
          <w:szCs w:val="28"/>
        </w:rPr>
      </w:pPr>
      <w:r>
        <w:rPr>
          <w:rFonts w:hint="eastAsia" w:ascii="仿宋_GB2312" w:eastAsia="仿宋_GB2312"/>
          <w:b/>
          <w:sz w:val="28"/>
          <w:szCs w:val="28"/>
        </w:rPr>
        <w:t xml:space="preserve">第十五条 </w:t>
      </w:r>
      <w:r>
        <w:rPr>
          <w:rFonts w:hint="eastAsia" w:ascii="仿宋_GB2312" w:eastAsia="仿宋_GB2312"/>
          <w:sz w:val="28"/>
          <w:szCs w:val="28"/>
        </w:rPr>
        <w:t xml:space="preserve"> 学校组织专家组，对申请资助著作进行综合评价、公示。对于公示无异议的成果，予以立项资助。</w:t>
      </w:r>
    </w:p>
    <w:p w14:paraId="59A8D993">
      <w:pPr>
        <w:jc w:val="left"/>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文科建设处与立项申请人签订《中国石油大学（华东）人文社会科学学术精品著作出版资助合同》，若出现违约行为，按合同约定处理。</w:t>
      </w:r>
    </w:p>
    <w:p w14:paraId="75EEE8DD">
      <w:pPr>
        <w:jc w:val="left"/>
        <w:rPr>
          <w:rFonts w:ascii="仿宋_GB2312" w:eastAsia="仿宋_GB2312"/>
          <w:sz w:val="28"/>
          <w:szCs w:val="28"/>
        </w:rPr>
      </w:pPr>
      <w:r>
        <w:rPr>
          <w:rFonts w:hint="eastAsia" w:ascii="仿宋_GB2312" w:eastAsia="仿宋_GB2312"/>
          <w:b/>
          <w:sz w:val="28"/>
          <w:szCs w:val="28"/>
        </w:rPr>
        <w:t xml:space="preserve">第十七条  </w:t>
      </w:r>
      <w:r>
        <w:rPr>
          <w:rFonts w:hint="eastAsia" w:ascii="仿宋_GB2312" w:eastAsia="仿宋_GB2312"/>
          <w:sz w:val="28"/>
          <w:szCs w:val="28"/>
        </w:rPr>
        <w:t>申请人获得批准资助后，与出版单位签订出版合同，并将合同复印件交文科建设处备案。</w:t>
      </w:r>
    </w:p>
    <w:p w14:paraId="78907970">
      <w:pPr>
        <w:jc w:val="left"/>
        <w:rPr>
          <w:rFonts w:ascii="仿宋_GB2312" w:eastAsia="仿宋_GB2312"/>
          <w:sz w:val="28"/>
          <w:szCs w:val="28"/>
        </w:rPr>
      </w:pPr>
      <w:r>
        <w:rPr>
          <w:rFonts w:hint="eastAsia" w:ascii="仿宋_GB2312" w:eastAsia="仿宋_GB2312"/>
          <w:b/>
          <w:sz w:val="28"/>
          <w:szCs w:val="28"/>
        </w:rPr>
        <w:t xml:space="preserve">第十八条  </w:t>
      </w:r>
      <w:r>
        <w:rPr>
          <w:rFonts w:hint="eastAsia" w:ascii="仿宋_GB2312" w:eastAsia="仿宋_GB2312"/>
          <w:sz w:val="28"/>
          <w:szCs w:val="28"/>
        </w:rPr>
        <w:t>经批准资助成果应按照申请计划确定出版社和出版时间，一般应于签订合同之日起10个月内完成出版。确有特殊情况的，须提交书面申请说明情况和计划出版时间，经所在教学单位审核后送学校备案，延期一次。</w:t>
      </w:r>
    </w:p>
    <w:p w14:paraId="01D3084A">
      <w:pPr>
        <w:jc w:val="center"/>
        <w:rPr>
          <w:rFonts w:ascii="仿宋_GB2312" w:eastAsia="仿宋_GB2312"/>
          <w:b/>
          <w:sz w:val="28"/>
          <w:szCs w:val="28"/>
        </w:rPr>
      </w:pPr>
      <w:r>
        <w:rPr>
          <w:rFonts w:hint="eastAsia" w:ascii="仿宋_GB2312" w:eastAsia="仿宋_GB2312"/>
          <w:b/>
          <w:sz w:val="28"/>
          <w:szCs w:val="28"/>
        </w:rPr>
        <w:t>第五章  经费与结项</w:t>
      </w:r>
    </w:p>
    <w:p w14:paraId="21A88EBB">
      <w:pPr>
        <w:pStyle w:val="5"/>
        <w:spacing w:before="0" w:beforeAutospacing="0" w:after="0" w:afterAutospacing="0" w:line="540" w:lineRule="exact"/>
        <w:contextualSpacing/>
        <w:rPr>
          <w:rFonts w:ascii="仿宋_GB2312" w:eastAsia="仿宋_GB2312"/>
          <w:b/>
          <w:sz w:val="28"/>
          <w:szCs w:val="28"/>
        </w:rPr>
      </w:pPr>
      <w:r>
        <w:rPr>
          <w:rFonts w:hint="eastAsia" w:ascii="仿宋_GB2312" w:eastAsia="仿宋_GB2312"/>
          <w:b/>
          <w:sz w:val="28"/>
          <w:szCs w:val="28"/>
        </w:rPr>
        <w:t xml:space="preserve">第十九条  </w:t>
      </w:r>
      <w:r>
        <w:rPr>
          <w:rFonts w:hint="eastAsia" w:ascii="仿宋_GB2312" w:hAnsi="微软雅黑" w:eastAsia="仿宋_GB2312"/>
          <w:color w:val="333333"/>
          <w:sz w:val="28"/>
          <w:szCs w:val="28"/>
        </w:rPr>
        <w:t>出版资助经费专门用于支付出版费，</w:t>
      </w:r>
      <w:r>
        <w:rPr>
          <w:rFonts w:hint="eastAsia" w:ascii="仿宋_GB2312" w:eastAsia="仿宋_GB2312"/>
          <w:sz w:val="28"/>
          <w:szCs w:val="28"/>
        </w:rPr>
        <w:t>每本著作资助经费为4万元</w:t>
      </w:r>
      <w:r>
        <w:rPr>
          <w:rFonts w:hint="eastAsia" w:ascii="仿宋_GB2312" w:eastAsia="仿宋_GB2312"/>
          <w:b/>
          <w:sz w:val="28"/>
          <w:szCs w:val="28"/>
        </w:rPr>
        <w:t>，</w:t>
      </w:r>
      <w:r>
        <w:rPr>
          <w:rFonts w:hint="eastAsia" w:ascii="仿宋_GB2312" w:hAnsi="微软雅黑" w:eastAsia="仿宋_GB2312"/>
          <w:color w:val="333333"/>
          <w:sz w:val="28"/>
          <w:szCs w:val="28"/>
        </w:rPr>
        <w:t>出版费用直接转至出版社账户。报销程序按学校有关规定执行。</w:t>
      </w:r>
    </w:p>
    <w:p w14:paraId="24E8FF46">
      <w:pPr>
        <w:jc w:val="left"/>
        <w:rPr>
          <w:rFonts w:ascii="仿宋_GB2312" w:eastAsia="仿宋_GB2312"/>
          <w:sz w:val="28"/>
          <w:szCs w:val="28"/>
        </w:rPr>
      </w:pPr>
      <w:r>
        <w:rPr>
          <w:rFonts w:hint="eastAsia" w:ascii="仿宋_GB2312" w:eastAsia="仿宋_GB2312"/>
          <w:b/>
          <w:sz w:val="28"/>
          <w:szCs w:val="28"/>
        </w:rPr>
        <w:t xml:space="preserve">第二十条  </w:t>
      </w:r>
      <w:r>
        <w:rPr>
          <w:rFonts w:hint="eastAsia" w:ascii="仿宋_GB2312" w:eastAsia="仿宋_GB2312"/>
          <w:sz w:val="28"/>
          <w:szCs w:val="28"/>
        </w:rPr>
        <w:t xml:space="preserve">经学校批准获得资助的学术著作，在正式出版时，须在封面或扉页标注"中国石油大学（华东）人文社会科学振兴计划专项经费资助"字样， </w:t>
      </w:r>
    </w:p>
    <w:p w14:paraId="662FA274">
      <w:pPr>
        <w:jc w:val="left"/>
        <w:rPr>
          <w:rFonts w:ascii="仿宋_GB2312" w:eastAsia="仿宋_GB2312"/>
          <w:sz w:val="28"/>
          <w:szCs w:val="28"/>
        </w:rPr>
      </w:pPr>
      <w:r>
        <w:rPr>
          <w:rFonts w:hint="eastAsia" w:ascii="仿宋_GB2312" w:eastAsia="仿宋_GB2312"/>
          <w:b/>
          <w:sz w:val="28"/>
          <w:szCs w:val="28"/>
        </w:rPr>
        <w:t xml:space="preserve">第二十一条  </w:t>
      </w:r>
      <w:r>
        <w:rPr>
          <w:rFonts w:hint="eastAsia" w:ascii="仿宋_GB2312" w:eastAsia="仿宋_GB2312"/>
          <w:sz w:val="28"/>
          <w:szCs w:val="28"/>
        </w:rPr>
        <w:t>著作出版后一个月内，作者须向文科处提交样书3本（套）及出版社转版的PDF书稿，用于学术交流、展出及存档。</w:t>
      </w:r>
    </w:p>
    <w:p w14:paraId="1543032D">
      <w:pPr>
        <w:jc w:val="left"/>
        <w:rPr>
          <w:rFonts w:ascii="仿宋_GB2312" w:eastAsia="仿宋_GB2312"/>
          <w:sz w:val="28"/>
          <w:szCs w:val="28"/>
        </w:rPr>
      </w:pPr>
      <w:r>
        <w:rPr>
          <w:rFonts w:hint="eastAsia" w:ascii="仿宋_GB2312" w:eastAsia="仿宋_GB2312"/>
          <w:b/>
          <w:sz w:val="28"/>
          <w:szCs w:val="28"/>
        </w:rPr>
        <w:t xml:space="preserve">第二十二条  </w:t>
      </w:r>
      <w:r>
        <w:rPr>
          <w:rFonts w:hint="eastAsia" w:ascii="仿宋_GB2312" w:eastAsia="仿宋_GB2312"/>
          <w:sz w:val="28"/>
          <w:szCs w:val="28"/>
        </w:rPr>
        <w:t>资助成果出版后，受资助者须以该成果积极参与省部级社会科学优秀成果奖申报。</w:t>
      </w:r>
    </w:p>
    <w:p w14:paraId="0B11D801">
      <w:pPr>
        <w:jc w:val="left"/>
        <w:rPr>
          <w:rFonts w:ascii="仿宋_GB2312" w:eastAsia="仿宋_GB2312"/>
          <w:sz w:val="28"/>
          <w:szCs w:val="28"/>
        </w:rPr>
      </w:pPr>
      <w:r>
        <w:rPr>
          <w:rFonts w:hint="eastAsia" w:ascii="仿宋_GB2312" w:eastAsia="仿宋_GB2312"/>
          <w:b/>
          <w:sz w:val="28"/>
          <w:szCs w:val="28"/>
        </w:rPr>
        <w:t xml:space="preserve">第二十三条 </w:t>
      </w:r>
      <w:r>
        <w:rPr>
          <w:rFonts w:hint="eastAsia" w:ascii="仿宋_GB2312" w:eastAsia="仿宋_GB2312"/>
          <w:sz w:val="28"/>
          <w:szCs w:val="28"/>
        </w:rPr>
        <w:t xml:space="preserve">下列情况之一者，将收回出版资助经费： </w:t>
      </w:r>
    </w:p>
    <w:p w14:paraId="31852784">
      <w:pPr>
        <w:jc w:val="left"/>
        <w:rPr>
          <w:rFonts w:ascii="仿宋_GB2312" w:eastAsia="仿宋_GB2312"/>
          <w:sz w:val="28"/>
          <w:szCs w:val="28"/>
        </w:rPr>
      </w:pPr>
      <w:r>
        <w:rPr>
          <w:rFonts w:hint="eastAsia" w:ascii="仿宋_GB2312" w:eastAsia="仿宋_GB2312"/>
          <w:sz w:val="28"/>
          <w:szCs w:val="28"/>
        </w:rPr>
        <w:t>1.著作人未能如期完成出版计划，申请延期一次仍不能完成出版计划者；</w:t>
      </w:r>
    </w:p>
    <w:p w14:paraId="06FFA509">
      <w:pPr>
        <w:jc w:val="left"/>
        <w:rPr>
          <w:rFonts w:ascii="仿宋_GB2312" w:eastAsia="仿宋_GB2312"/>
          <w:sz w:val="28"/>
          <w:szCs w:val="28"/>
        </w:rPr>
      </w:pPr>
      <w:r>
        <w:rPr>
          <w:rFonts w:hint="eastAsia" w:ascii="仿宋_GB2312" w:eastAsia="仿宋_GB2312"/>
          <w:sz w:val="28"/>
          <w:szCs w:val="28"/>
        </w:rPr>
        <w:t>2.因著作人或出版社原因取消出版计划者；</w:t>
      </w:r>
    </w:p>
    <w:p w14:paraId="795E510A">
      <w:pPr>
        <w:jc w:val="left"/>
        <w:rPr>
          <w:rFonts w:ascii="仿宋_GB2312" w:eastAsia="仿宋_GB2312"/>
          <w:sz w:val="28"/>
          <w:szCs w:val="28"/>
        </w:rPr>
      </w:pPr>
      <w:r>
        <w:rPr>
          <w:rFonts w:hint="eastAsia" w:ascii="仿宋_GB2312" w:eastAsia="仿宋_GB2312"/>
          <w:sz w:val="28"/>
          <w:szCs w:val="28"/>
        </w:rPr>
        <w:t>3.该著作资助立项后，申请人调离学校者;</w:t>
      </w:r>
    </w:p>
    <w:p w14:paraId="267D46EE">
      <w:pPr>
        <w:jc w:val="left"/>
        <w:rPr>
          <w:rFonts w:ascii="仿宋_GB2312" w:eastAsia="仿宋_GB2312"/>
          <w:sz w:val="28"/>
          <w:szCs w:val="28"/>
        </w:rPr>
      </w:pPr>
      <w:r>
        <w:rPr>
          <w:rFonts w:hint="eastAsia" w:ascii="仿宋_GB2312" w:eastAsia="仿宋_GB2312"/>
          <w:sz w:val="28"/>
          <w:szCs w:val="28"/>
        </w:rPr>
        <w:t>4.该著作经资助已出版，出现学术不端或学术失范问题者；</w:t>
      </w:r>
    </w:p>
    <w:p w14:paraId="20A17044">
      <w:pPr>
        <w:jc w:val="left"/>
        <w:rPr>
          <w:rFonts w:ascii="仿宋_GB2312" w:eastAsia="仿宋_GB2312"/>
          <w:sz w:val="28"/>
          <w:szCs w:val="28"/>
        </w:rPr>
      </w:pPr>
      <w:r>
        <w:rPr>
          <w:rFonts w:hint="eastAsia" w:ascii="仿宋_GB2312" w:eastAsia="仿宋_GB2312"/>
          <w:sz w:val="28"/>
          <w:szCs w:val="28"/>
        </w:rPr>
        <w:t>5.该著作经资助出版，受资助者未以该成果参与省部级社会科学优秀成果奖申报。</w:t>
      </w:r>
    </w:p>
    <w:p w14:paraId="3841BC70">
      <w:pPr>
        <w:jc w:val="left"/>
        <w:rPr>
          <w:rFonts w:ascii="仿宋_GB2312" w:eastAsia="仿宋_GB2312"/>
          <w:sz w:val="28"/>
          <w:szCs w:val="28"/>
        </w:rPr>
      </w:pPr>
    </w:p>
    <w:p w14:paraId="4DC90FFF">
      <w:pPr>
        <w:jc w:val="center"/>
        <w:rPr>
          <w:rFonts w:ascii="仿宋_GB2312" w:eastAsia="仿宋_GB2312"/>
          <w:sz w:val="28"/>
          <w:szCs w:val="28"/>
        </w:rPr>
      </w:pPr>
      <w:r>
        <w:rPr>
          <w:rFonts w:hint="eastAsia" w:ascii="仿宋_GB2312" w:eastAsia="仿宋_GB2312"/>
          <w:sz w:val="28"/>
          <w:szCs w:val="28"/>
        </w:rPr>
        <w:t>第六章  附则</w:t>
      </w:r>
    </w:p>
    <w:p w14:paraId="27541803">
      <w:pPr>
        <w:jc w:val="left"/>
        <w:rPr>
          <w:rFonts w:ascii="仿宋_GB2312" w:eastAsia="仿宋_GB2312"/>
          <w:sz w:val="28"/>
          <w:szCs w:val="28"/>
        </w:rPr>
      </w:pPr>
      <w:r>
        <w:rPr>
          <w:rFonts w:hint="eastAsia" w:ascii="仿宋_GB2312" w:eastAsia="仿宋_GB2312"/>
          <w:b/>
          <w:sz w:val="28"/>
          <w:szCs w:val="28"/>
        </w:rPr>
        <w:t xml:space="preserve">第二十四条 </w:t>
      </w:r>
      <w:r>
        <w:rPr>
          <w:rFonts w:hint="eastAsia" w:ascii="仿宋_GB2312" w:eastAsia="仿宋_GB2312"/>
          <w:sz w:val="28"/>
          <w:szCs w:val="28"/>
        </w:rPr>
        <w:t>本办法自2023年1月起施行，由文科建设处负责解释。</w:t>
      </w:r>
    </w:p>
    <w:p w14:paraId="669C9AC4">
      <w:pPr>
        <w:jc w:val="left"/>
        <w:rPr>
          <w:rFonts w:ascii="仿宋_GB2312" w:eastAsia="仿宋_GB2312"/>
          <w:sz w:val="24"/>
          <w:szCs w:val="24"/>
        </w:rPr>
      </w:pPr>
    </w:p>
    <w:p w14:paraId="783C7DC8">
      <w:pPr>
        <w:jc w:val="left"/>
        <w:rPr>
          <w:rFonts w:ascii="仿宋_GB2312" w:eastAsia="仿宋_GB2312"/>
          <w:sz w:val="24"/>
          <w:szCs w:val="24"/>
        </w:rPr>
      </w:pPr>
    </w:p>
    <w:p w14:paraId="1C4CF49A">
      <w:pPr>
        <w:jc w:val="left"/>
        <w:rPr>
          <w:rFonts w:ascii="仿宋_GB2312" w:eastAsia="仿宋_GB2312"/>
          <w:sz w:val="24"/>
          <w:szCs w:val="24"/>
        </w:rPr>
      </w:pPr>
    </w:p>
    <w:p w14:paraId="2D5D06C6">
      <w:pPr>
        <w:jc w:val="left"/>
        <w:rPr>
          <w:rFonts w:ascii="仿宋_GB2312" w:eastAsia="仿宋_GB2312"/>
          <w:sz w:val="24"/>
          <w:szCs w:val="24"/>
        </w:rPr>
      </w:pPr>
    </w:p>
    <w:p w14:paraId="7DC8B3DE">
      <w:pPr>
        <w:jc w:val="left"/>
        <w:rPr>
          <w:rFonts w:ascii="仿宋_GB2312" w:eastAsia="仿宋_GB2312"/>
          <w:sz w:val="24"/>
          <w:szCs w:val="24"/>
        </w:rPr>
      </w:pPr>
    </w:p>
    <w:p w14:paraId="6130889C">
      <w:pPr>
        <w:jc w:val="left"/>
        <w:rPr>
          <w:rFonts w:ascii="仿宋_GB2312" w:eastAsia="仿宋_GB2312"/>
          <w:sz w:val="24"/>
          <w:szCs w:val="24"/>
        </w:rPr>
      </w:pPr>
    </w:p>
    <w:p w14:paraId="0ECE0691">
      <w:pPr>
        <w:jc w:val="left"/>
        <w:rPr>
          <w:rFonts w:ascii="仿宋_GB2312" w:eastAsia="仿宋_GB2312"/>
          <w:sz w:val="24"/>
          <w:szCs w:val="24"/>
        </w:rPr>
      </w:pPr>
    </w:p>
    <w:p w14:paraId="4D615973">
      <w:pPr>
        <w:jc w:val="left"/>
        <w:rPr>
          <w:rFonts w:ascii="仿宋_GB2312" w:eastAsia="仿宋_GB2312"/>
          <w:sz w:val="24"/>
          <w:szCs w:val="24"/>
        </w:rPr>
      </w:pPr>
    </w:p>
    <w:p w14:paraId="391F3368">
      <w:pPr>
        <w:jc w:val="left"/>
        <w:rPr>
          <w:rFonts w:ascii="仿宋_GB2312" w:eastAsia="仿宋_GB2312"/>
          <w:sz w:val="24"/>
          <w:szCs w:val="24"/>
        </w:rPr>
      </w:pPr>
    </w:p>
    <w:p w14:paraId="6F98C846">
      <w:pPr>
        <w:jc w:val="left"/>
        <w:rPr>
          <w:rFonts w:ascii="仿宋_GB2312" w:eastAsia="仿宋_GB2312"/>
          <w:sz w:val="24"/>
          <w:szCs w:val="24"/>
        </w:rPr>
      </w:pPr>
    </w:p>
    <w:p w14:paraId="50B6E59B">
      <w:pPr>
        <w:jc w:val="left"/>
        <w:rPr>
          <w:rFonts w:ascii="仿宋_GB2312" w:eastAsia="仿宋_GB2312"/>
          <w:sz w:val="24"/>
          <w:szCs w:val="24"/>
        </w:rPr>
      </w:pPr>
    </w:p>
    <w:p w14:paraId="20DDE04B">
      <w:pPr>
        <w:jc w:val="left"/>
        <w:rPr>
          <w:rFonts w:ascii="仿宋_GB2312" w:eastAsia="仿宋_GB2312"/>
          <w:sz w:val="24"/>
          <w:szCs w:val="24"/>
        </w:rPr>
      </w:pPr>
    </w:p>
    <w:p w14:paraId="47773BF9">
      <w:pPr>
        <w:jc w:val="left"/>
        <w:rPr>
          <w:rFonts w:ascii="仿宋_GB2312" w:eastAsia="仿宋_GB2312"/>
          <w:sz w:val="24"/>
          <w:szCs w:val="24"/>
        </w:rPr>
      </w:pPr>
    </w:p>
    <w:p w14:paraId="4CBF2115">
      <w:pPr>
        <w:jc w:val="left"/>
        <w:rPr>
          <w:rFonts w:ascii="仿宋_GB2312" w:eastAsia="仿宋_GB2312"/>
          <w:sz w:val="24"/>
          <w:szCs w:val="24"/>
        </w:rPr>
      </w:pPr>
    </w:p>
    <w:p w14:paraId="525BE14E">
      <w:pPr>
        <w:jc w:val="left"/>
        <w:rPr>
          <w:rFonts w:ascii="仿宋_GB2312" w:eastAsia="仿宋_GB2312"/>
          <w:sz w:val="24"/>
          <w:szCs w:val="24"/>
        </w:rPr>
      </w:pPr>
    </w:p>
    <w:p w14:paraId="17892093">
      <w:pPr>
        <w:jc w:val="left"/>
        <w:rPr>
          <w:rFonts w:ascii="仿宋_GB2312" w:eastAsia="仿宋_GB2312"/>
          <w:sz w:val="24"/>
          <w:szCs w:val="24"/>
        </w:rPr>
      </w:pPr>
    </w:p>
    <w:p w14:paraId="26F73036">
      <w:pPr>
        <w:jc w:val="left"/>
        <w:rPr>
          <w:rFonts w:ascii="仿宋_GB2312" w:eastAsia="仿宋_GB2312"/>
          <w:sz w:val="24"/>
          <w:szCs w:val="24"/>
        </w:rPr>
      </w:pPr>
    </w:p>
    <w:p w14:paraId="5FEED28A">
      <w:pPr>
        <w:jc w:val="left"/>
        <w:rPr>
          <w:rFonts w:ascii="仿宋_GB2312" w:eastAsia="仿宋_GB2312"/>
          <w:sz w:val="24"/>
          <w:szCs w:val="24"/>
        </w:rPr>
      </w:pPr>
    </w:p>
    <w:p w14:paraId="2CB0AA71">
      <w:pPr>
        <w:jc w:val="center"/>
        <w:rPr>
          <w:rFonts w:hint="eastAsia" w:ascii="华文中宋" w:hAnsi="华文中宋" w:eastAsia="华文中宋" w:cs="Times New Roman"/>
          <w:b/>
          <w:sz w:val="36"/>
          <w:szCs w:val="44"/>
          <w:lang w:eastAsia="zh-CN"/>
        </w:rPr>
      </w:pPr>
      <w:r>
        <w:rPr>
          <w:rFonts w:hint="eastAsia" w:ascii="华文中宋" w:hAnsi="华文中宋" w:eastAsia="华文中宋" w:cs="Times New Roman"/>
          <w:b/>
          <w:sz w:val="36"/>
          <w:szCs w:val="44"/>
        </w:rPr>
        <w:t>学术精品著作出版指定出版社名录</w:t>
      </w:r>
      <w:r>
        <w:rPr>
          <w:rFonts w:hint="eastAsia" w:ascii="华文中宋" w:hAnsi="华文中宋" w:eastAsia="华文中宋" w:cs="Times New Roman"/>
          <w:b/>
          <w:sz w:val="36"/>
          <w:szCs w:val="44"/>
          <w:lang w:eastAsia="zh-CN"/>
        </w:rPr>
        <w:t>（</w:t>
      </w:r>
      <w:r>
        <w:rPr>
          <w:rFonts w:hint="default" w:ascii="Times New Roman" w:hAnsi="Times New Roman" w:eastAsia="华文中宋" w:cs="Times New Roman"/>
          <w:b/>
          <w:sz w:val="36"/>
          <w:szCs w:val="44"/>
          <w:lang w:val="en-US" w:eastAsia="zh-CN"/>
        </w:rPr>
        <w:t>2024</w:t>
      </w:r>
      <w:r>
        <w:rPr>
          <w:rFonts w:hint="eastAsia" w:ascii="华文中宋" w:hAnsi="华文中宋" w:eastAsia="华文中宋" w:cs="Times New Roman"/>
          <w:b/>
          <w:sz w:val="36"/>
          <w:szCs w:val="44"/>
          <w:lang w:val="en-US" w:eastAsia="zh-CN"/>
        </w:rPr>
        <w:t>年</w:t>
      </w:r>
      <w:r>
        <w:rPr>
          <w:rFonts w:hint="eastAsia" w:ascii="华文中宋" w:hAnsi="华文中宋" w:eastAsia="华文中宋" w:cs="Times New Roman"/>
          <w:b/>
          <w:sz w:val="36"/>
          <w:szCs w:val="44"/>
          <w:lang w:eastAsia="zh-CN"/>
        </w:rPr>
        <w:t>）</w:t>
      </w:r>
    </w:p>
    <w:p w14:paraId="68DF0233">
      <w:pPr>
        <w:spacing w:line="360" w:lineRule="auto"/>
        <w:ind w:firstLine="643" w:firstLineChars="200"/>
        <w:jc w:val="center"/>
        <w:rPr>
          <w:rFonts w:ascii="仿宋" w:hAnsi="仿宋" w:eastAsia="仿宋" w:cs="Times New Roman"/>
          <w:b/>
          <w:sz w:val="32"/>
        </w:rPr>
      </w:pPr>
      <w:r>
        <w:rPr>
          <w:rFonts w:hint="eastAsia" w:ascii="仿宋" w:hAnsi="仿宋" w:eastAsia="仿宋" w:cs="Times New Roman"/>
          <w:b/>
          <w:sz w:val="32"/>
        </w:rPr>
        <w:t>学校认定的A类出版社（共计3</w:t>
      </w:r>
      <w:r>
        <w:rPr>
          <w:rFonts w:ascii="仿宋" w:hAnsi="仿宋" w:eastAsia="仿宋" w:cs="Times New Roman"/>
          <w:b/>
          <w:sz w:val="32"/>
        </w:rPr>
        <w:t>8</w:t>
      </w:r>
      <w:r>
        <w:rPr>
          <w:rFonts w:hint="eastAsia" w:ascii="仿宋" w:hAnsi="仿宋" w:eastAsia="仿宋" w:cs="Times New Roman"/>
          <w:b/>
          <w:sz w:val="32"/>
        </w:rPr>
        <w:t>家）</w:t>
      </w:r>
    </w:p>
    <w:tbl>
      <w:tblPr>
        <w:tblStyle w:val="6"/>
        <w:tblW w:w="8364" w:type="dxa"/>
        <w:tblInd w:w="-147" w:type="dxa"/>
        <w:tblLayout w:type="autofit"/>
        <w:tblCellMar>
          <w:top w:w="0" w:type="dxa"/>
          <w:left w:w="108" w:type="dxa"/>
          <w:bottom w:w="0" w:type="dxa"/>
          <w:right w:w="108" w:type="dxa"/>
        </w:tblCellMar>
      </w:tblPr>
      <w:tblGrid>
        <w:gridCol w:w="993"/>
        <w:gridCol w:w="2992"/>
        <w:gridCol w:w="1119"/>
        <w:gridCol w:w="3260"/>
      </w:tblGrid>
      <w:tr w14:paraId="5E98D68E">
        <w:tblPrEx>
          <w:tblCellMar>
            <w:top w:w="0" w:type="dxa"/>
            <w:left w:w="108" w:type="dxa"/>
            <w:bottom w:w="0" w:type="dxa"/>
            <w:right w:w="108" w:type="dxa"/>
          </w:tblCellMar>
        </w:tblPrEx>
        <w:trPr>
          <w:trHeight w:val="567" w:hRule="exac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413497">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序号</w:t>
            </w:r>
          </w:p>
        </w:tc>
        <w:tc>
          <w:tcPr>
            <w:tcW w:w="2992" w:type="dxa"/>
            <w:tcBorders>
              <w:top w:val="single" w:color="auto" w:sz="4" w:space="0"/>
              <w:left w:val="nil"/>
              <w:bottom w:val="single" w:color="auto" w:sz="4" w:space="0"/>
              <w:right w:val="single" w:color="auto" w:sz="4" w:space="0"/>
            </w:tcBorders>
            <w:shd w:val="clear" w:color="auto" w:fill="auto"/>
            <w:noWrap/>
            <w:vAlign w:val="bottom"/>
          </w:tcPr>
          <w:p w14:paraId="2B4A128D">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出版社</w:t>
            </w:r>
          </w:p>
        </w:tc>
        <w:tc>
          <w:tcPr>
            <w:tcW w:w="1119" w:type="dxa"/>
            <w:tcBorders>
              <w:top w:val="single" w:color="auto" w:sz="4" w:space="0"/>
              <w:left w:val="nil"/>
              <w:bottom w:val="single" w:color="auto" w:sz="4" w:space="0"/>
              <w:right w:val="single" w:color="auto" w:sz="4" w:space="0"/>
            </w:tcBorders>
            <w:shd w:val="clear" w:color="auto" w:fill="auto"/>
            <w:noWrap/>
            <w:vAlign w:val="bottom"/>
          </w:tcPr>
          <w:p w14:paraId="07D60A56">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序号</w:t>
            </w:r>
          </w:p>
        </w:tc>
        <w:tc>
          <w:tcPr>
            <w:tcW w:w="3260" w:type="dxa"/>
            <w:tcBorders>
              <w:top w:val="single" w:color="auto" w:sz="4" w:space="0"/>
              <w:left w:val="nil"/>
              <w:bottom w:val="single" w:color="auto" w:sz="4" w:space="0"/>
              <w:right w:val="single" w:color="auto" w:sz="4" w:space="0"/>
            </w:tcBorders>
            <w:shd w:val="clear" w:color="auto" w:fill="auto"/>
            <w:noWrap/>
            <w:vAlign w:val="bottom"/>
          </w:tcPr>
          <w:p w14:paraId="48F616D8">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出版社</w:t>
            </w:r>
          </w:p>
        </w:tc>
      </w:tr>
      <w:tr w14:paraId="73A56947">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33E20D83">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w:t>
            </w:r>
          </w:p>
        </w:tc>
        <w:tc>
          <w:tcPr>
            <w:tcW w:w="2992" w:type="dxa"/>
            <w:tcBorders>
              <w:top w:val="nil"/>
              <w:left w:val="nil"/>
              <w:bottom w:val="single" w:color="auto" w:sz="4" w:space="0"/>
              <w:right w:val="single" w:color="auto" w:sz="4" w:space="0"/>
            </w:tcBorders>
            <w:shd w:val="clear" w:color="auto" w:fill="auto"/>
            <w:noWrap/>
            <w:vAlign w:val="bottom"/>
          </w:tcPr>
          <w:p w14:paraId="1DE2A9C4">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北京大学出版社</w:t>
            </w:r>
            <w:r>
              <w:rPr>
                <w:rFonts w:ascii="微软雅黑" w:hAnsi="微软雅黑" w:eastAsia="微软雅黑" w:cs="微软雅黑"/>
                <w:i w:val="0"/>
                <w:iCs w:val="0"/>
                <w:caps w:val="0"/>
                <w:color w:val="333333"/>
                <w:spacing w:val="0"/>
                <w:sz w:val="27"/>
                <w:szCs w:val="27"/>
                <w:shd w:val="clear" w:fill="FFFFFF"/>
              </w:rPr>
              <w:t>※</w:t>
            </w:r>
          </w:p>
        </w:tc>
        <w:tc>
          <w:tcPr>
            <w:tcW w:w="1119" w:type="dxa"/>
            <w:tcBorders>
              <w:top w:val="nil"/>
              <w:left w:val="nil"/>
              <w:bottom w:val="single" w:color="auto" w:sz="4" w:space="0"/>
              <w:right w:val="single" w:color="auto" w:sz="4" w:space="0"/>
            </w:tcBorders>
            <w:shd w:val="clear" w:color="auto" w:fill="auto"/>
            <w:noWrap/>
            <w:vAlign w:val="bottom"/>
          </w:tcPr>
          <w:p w14:paraId="485DCC57">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20</w:t>
            </w:r>
          </w:p>
        </w:tc>
        <w:tc>
          <w:tcPr>
            <w:tcW w:w="3260" w:type="dxa"/>
            <w:tcBorders>
              <w:top w:val="nil"/>
              <w:left w:val="nil"/>
              <w:bottom w:val="single" w:color="auto" w:sz="4" w:space="0"/>
              <w:right w:val="single" w:color="auto" w:sz="4" w:space="0"/>
            </w:tcBorders>
            <w:shd w:val="clear" w:color="auto" w:fill="auto"/>
            <w:noWrap/>
            <w:vAlign w:val="bottom"/>
          </w:tcPr>
          <w:p w14:paraId="19500CB9">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上海古籍出版社</w:t>
            </w:r>
          </w:p>
        </w:tc>
      </w:tr>
      <w:tr w14:paraId="0848DDBA">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155E9DE5">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w:t>
            </w:r>
          </w:p>
        </w:tc>
        <w:tc>
          <w:tcPr>
            <w:tcW w:w="2992" w:type="dxa"/>
            <w:tcBorders>
              <w:top w:val="nil"/>
              <w:left w:val="nil"/>
              <w:bottom w:val="single" w:color="auto" w:sz="4" w:space="0"/>
              <w:right w:val="single" w:color="auto" w:sz="4" w:space="0"/>
            </w:tcBorders>
            <w:shd w:val="clear" w:color="auto" w:fill="auto"/>
            <w:noWrap/>
            <w:vAlign w:val="bottom"/>
          </w:tcPr>
          <w:p w14:paraId="44FB93B8">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北京师范大学出版社</w:t>
            </w:r>
          </w:p>
        </w:tc>
        <w:tc>
          <w:tcPr>
            <w:tcW w:w="1119" w:type="dxa"/>
            <w:tcBorders>
              <w:top w:val="nil"/>
              <w:left w:val="nil"/>
              <w:bottom w:val="single" w:color="auto" w:sz="4" w:space="0"/>
              <w:right w:val="single" w:color="auto" w:sz="4" w:space="0"/>
            </w:tcBorders>
            <w:shd w:val="clear" w:color="auto" w:fill="auto"/>
            <w:noWrap/>
            <w:vAlign w:val="bottom"/>
          </w:tcPr>
          <w:p w14:paraId="0030EF2F">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21</w:t>
            </w:r>
          </w:p>
        </w:tc>
        <w:tc>
          <w:tcPr>
            <w:tcW w:w="3260" w:type="dxa"/>
            <w:tcBorders>
              <w:top w:val="nil"/>
              <w:left w:val="nil"/>
              <w:bottom w:val="single" w:color="auto" w:sz="4" w:space="0"/>
              <w:right w:val="single" w:color="auto" w:sz="4" w:space="0"/>
            </w:tcBorders>
            <w:shd w:val="clear" w:color="auto" w:fill="auto"/>
            <w:noWrap/>
            <w:vAlign w:val="bottom"/>
          </w:tcPr>
          <w:p w14:paraId="29156AB4">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上海人民出版社</w:t>
            </w:r>
          </w:p>
        </w:tc>
      </w:tr>
      <w:tr w14:paraId="1AF54E31">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20CBD3A4">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w:t>
            </w:r>
          </w:p>
        </w:tc>
        <w:tc>
          <w:tcPr>
            <w:tcW w:w="2992" w:type="dxa"/>
            <w:tcBorders>
              <w:top w:val="nil"/>
              <w:left w:val="nil"/>
              <w:bottom w:val="single" w:color="auto" w:sz="4" w:space="0"/>
              <w:right w:val="single" w:color="auto" w:sz="4" w:space="0"/>
            </w:tcBorders>
            <w:shd w:val="clear" w:color="auto" w:fill="auto"/>
            <w:noWrap/>
            <w:vAlign w:val="bottom"/>
          </w:tcPr>
          <w:p w14:paraId="3F212DA6">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法律出版社</w:t>
            </w:r>
          </w:p>
        </w:tc>
        <w:tc>
          <w:tcPr>
            <w:tcW w:w="1119" w:type="dxa"/>
            <w:tcBorders>
              <w:top w:val="nil"/>
              <w:left w:val="nil"/>
              <w:bottom w:val="single" w:color="auto" w:sz="4" w:space="0"/>
              <w:right w:val="single" w:color="auto" w:sz="4" w:space="0"/>
            </w:tcBorders>
            <w:shd w:val="clear" w:color="auto" w:fill="auto"/>
            <w:noWrap/>
            <w:vAlign w:val="bottom"/>
          </w:tcPr>
          <w:p w14:paraId="54E8AB40">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22</w:t>
            </w:r>
          </w:p>
        </w:tc>
        <w:tc>
          <w:tcPr>
            <w:tcW w:w="3260" w:type="dxa"/>
            <w:tcBorders>
              <w:top w:val="nil"/>
              <w:left w:val="nil"/>
              <w:bottom w:val="single" w:color="auto" w:sz="4" w:space="0"/>
              <w:right w:val="single" w:color="auto" w:sz="4" w:space="0"/>
            </w:tcBorders>
            <w:shd w:val="clear" w:color="auto" w:fill="auto"/>
            <w:noWrap/>
            <w:vAlign w:val="bottom"/>
          </w:tcPr>
          <w:p w14:paraId="196C5CBD">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上海外语教育出版社</w:t>
            </w:r>
          </w:p>
        </w:tc>
      </w:tr>
      <w:tr w14:paraId="767C0DCE">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5FB5439F">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4</w:t>
            </w:r>
          </w:p>
        </w:tc>
        <w:tc>
          <w:tcPr>
            <w:tcW w:w="2992" w:type="dxa"/>
            <w:tcBorders>
              <w:top w:val="nil"/>
              <w:left w:val="nil"/>
              <w:bottom w:val="single" w:color="auto" w:sz="4" w:space="0"/>
              <w:right w:val="single" w:color="auto" w:sz="4" w:space="0"/>
            </w:tcBorders>
            <w:shd w:val="clear" w:color="auto" w:fill="auto"/>
            <w:noWrap/>
            <w:vAlign w:val="bottom"/>
          </w:tcPr>
          <w:p w14:paraId="2B23C586">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复旦大学出版社</w:t>
            </w:r>
          </w:p>
        </w:tc>
        <w:tc>
          <w:tcPr>
            <w:tcW w:w="1119" w:type="dxa"/>
            <w:tcBorders>
              <w:top w:val="nil"/>
              <w:left w:val="nil"/>
              <w:bottom w:val="single" w:color="auto" w:sz="4" w:space="0"/>
              <w:right w:val="single" w:color="auto" w:sz="4" w:space="0"/>
            </w:tcBorders>
            <w:shd w:val="clear" w:color="auto" w:fill="auto"/>
            <w:noWrap/>
            <w:vAlign w:val="bottom"/>
          </w:tcPr>
          <w:p w14:paraId="05FCDEC1">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23</w:t>
            </w:r>
          </w:p>
        </w:tc>
        <w:tc>
          <w:tcPr>
            <w:tcW w:w="3260" w:type="dxa"/>
            <w:tcBorders>
              <w:top w:val="nil"/>
              <w:left w:val="nil"/>
              <w:bottom w:val="single" w:color="auto" w:sz="4" w:space="0"/>
              <w:right w:val="single" w:color="auto" w:sz="4" w:space="0"/>
            </w:tcBorders>
            <w:shd w:val="clear" w:color="auto" w:fill="auto"/>
            <w:noWrap/>
            <w:vAlign w:val="bottom"/>
          </w:tcPr>
          <w:p w14:paraId="460DD687">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上海译文出版社</w:t>
            </w:r>
          </w:p>
        </w:tc>
      </w:tr>
      <w:tr w14:paraId="10E756BC">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01452995">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5</w:t>
            </w:r>
          </w:p>
        </w:tc>
        <w:tc>
          <w:tcPr>
            <w:tcW w:w="2992" w:type="dxa"/>
            <w:tcBorders>
              <w:top w:val="nil"/>
              <w:left w:val="nil"/>
              <w:bottom w:val="single" w:color="auto" w:sz="4" w:space="0"/>
              <w:right w:val="single" w:color="auto" w:sz="4" w:space="0"/>
            </w:tcBorders>
            <w:shd w:val="clear" w:color="auto" w:fill="auto"/>
            <w:noWrap/>
            <w:vAlign w:val="bottom"/>
          </w:tcPr>
          <w:p w14:paraId="07CD8FA7">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高等教育出版社</w:t>
            </w:r>
          </w:p>
        </w:tc>
        <w:tc>
          <w:tcPr>
            <w:tcW w:w="1119" w:type="dxa"/>
            <w:tcBorders>
              <w:top w:val="nil"/>
              <w:left w:val="nil"/>
              <w:bottom w:val="single" w:color="auto" w:sz="4" w:space="0"/>
              <w:right w:val="single" w:color="auto" w:sz="4" w:space="0"/>
            </w:tcBorders>
            <w:shd w:val="clear" w:color="auto" w:fill="auto"/>
            <w:noWrap/>
            <w:vAlign w:val="bottom"/>
          </w:tcPr>
          <w:p w14:paraId="7D243583">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24</w:t>
            </w:r>
          </w:p>
        </w:tc>
        <w:tc>
          <w:tcPr>
            <w:tcW w:w="3260" w:type="dxa"/>
            <w:tcBorders>
              <w:top w:val="nil"/>
              <w:left w:val="nil"/>
              <w:bottom w:val="single" w:color="auto" w:sz="4" w:space="0"/>
              <w:right w:val="single" w:color="auto" w:sz="4" w:space="0"/>
            </w:tcBorders>
            <w:shd w:val="clear" w:color="auto" w:fill="auto"/>
            <w:noWrap/>
            <w:vAlign w:val="bottom"/>
          </w:tcPr>
          <w:p w14:paraId="4C80439B">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社会科学文献出版社</w:t>
            </w:r>
          </w:p>
        </w:tc>
      </w:tr>
      <w:tr w14:paraId="47491CE7">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452B2053">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6</w:t>
            </w:r>
          </w:p>
        </w:tc>
        <w:tc>
          <w:tcPr>
            <w:tcW w:w="2992" w:type="dxa"/>
            <w:tcBorders>
              <w:top w:val="nil"/>
              <w:left w:val="nil"/>
              <w:bottom w:val="single" w:color="auto" w:sz="4" w:space="0"/>
              <w:right w:val="single" w:color="auto" w:sz="4" w:space="0"/>
            </w:tcBorders>
            <w:shd w:val="clear" w:color="auto" w:fill="auto"/>
            <w:noWrap/>
            <w:vAlign w:val="bottom"/>
          </w:tcPr>
          <w:p w14:paraId="0DABCA1F">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华东师范大学出版社</w:t>
            </w:r>
          </w:p>
        </w:tc>
        <w:tc>
          <w:tcPr>
            <w:tcW w:w="1119" w:type="dxa"/>
            <w:tcBorders>
              <w:top w:val="nil"/>
              <w:left w:val="nil"/>
              <w:bottom w:val="single" w:color="auto" w:sz="4" w:space="0"/>
              <w:right w:val="single" w:color="auto" w:sz="4" w:space="0"/>
            </w:tcBorders>
            <w:shd w:val="clear" w:color="auto" w:fill="auto"/>
            <w:noWrap/>
            <w:vAlign w:val="bottom"/>
          </w:tcPr>
          <w:p w14:paraId="28D646DA">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25</w:t>
            </w:r>
          </w:p>
        </w:tc>
        <w:tc>
          <w:tcPr>
            <w:tcW w:w="3260" w:type="dxa"/>
            <w:tcBorders>
              <w:top w:val="nil"/>
              <w:left w:val="nil"/>
              <w:bottom w:val="single" w:color="auto" w:sz="4" w:space="0"/>
              <w:right w:val="single" w:color="auto" w:sz="4" w:space="0"/>
            </w:tcBorders>
            <w:shd w:val="clear" w:color="auto" w:fill="auto"/>
            <w:noWrap/>
            <w:vAlign w:val="bottom"/>
          </w:tcPr>
          <w:p w14:paraId="0BA7C7CE">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外文出版社</w:t>
            </w:r>
          </w:p>
        </w:tc>
      </w:tr>
      <w:tr w14:paraId="54F0D3B5">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43087808">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7</w:t>
            </w:r>
          </w:p>
        </w:tc>
        <w:tc>
          <w:tcPr>
            <w:tcW w:w="2992" w:type="dxa"/>
            <w:tcBorders>
              <w:top w:val="nil"/>
              <w:left w:val="nil"/>
              <w:bottom w:val="single" w:color="auto" w:sz="4" w:space="0"/>
              <w:right w:val="single" w:color="auto" w:sz="4" w:space="0"/>
            </w:tcBorders>
            <w:shd w:val="clear" w:color="auto" w:fill="auto"/>
            <w:noWrap/>
            <w:vAlign w:val="bottom"/>
          </w:tcPr>
          <w:p w14:paraId="6238590C">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教育科学出版社</w:t>
            </w:r>
          </w:p>
        </w:tc>
        <w:tc>
          <w:tcPr>
            <w:tcW w:w="1119" w:type="dxa"/>
            <w:tcBorders>
              <w:top w:val="nil"/>
              <w:left w:val="nil"/>
              <w:bottom w:val="single" w:color="auto" w:sz="4" w:space="0"/>
              <w:right w:val="single" w:color="auto" w:sz="4" w:space="0"/>
            </w:tcBorders>
            <w:shd w:val="clear" w:color="auto" w:fill="auto"/>
            <w:noWrap/>
            <w:vAlign w:val="bottom"/>
          </w:tcPr>
          <w:p w14:paraId="279EF3B9">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26</w:t>
            </w:r>
          </w:p>
        </w:tc>
        <w:tc>
          <w:tcPr>
            <w:tcW w:w="3260" w:type="dxa"/>
            <w:tcBorders>
              <w:top w:val="nil"/>
              <w:left w:val="nil"/>
              <w:bottom w:val="single" w:color="auto" w:sz="4" w:space="0"/>
              <w:right w:val="single" w:color="auto" w:sz="4" w:space="0"/>
            </w:tcBorders>
            <w:shd w:val="clear" w:color="auto" w:fill="auto"/>
            <w:noWrap/>
            <w:vAlign w:val="bottom"/>
          </w:tcPr>
          <w:p w14:paraId="2853F2F1">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外语教学与研究出版社</w:t>
            </w:r>
          </w:p>
        </w:tc>
      </w:tr>
      <w:tr w14:paraId="4058EB42">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5FB44BA0">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8</w:t>
            </w:r>
          </w:p>
        </w:tc>
        <w:tc>
          <w:tcPr>
            <w:tcW w:w="2992" w:type="dxa"/>
            <w:tcBorders>
              <w:top w:val="nil"/>
              <w:left w:val="nil"/>
              <w:bottom w:val="single" w:color="auto" w:sz="4" w:space="0"/>
              <w:right w:val="single" w:color="auto" w:sz="4" w:space="0"/>
            </w:tcBorders>
            <w:shd w:val="clear" w:color="auto" w:fill="auto"/>
            <w:noWrap/>
            <w:vAlign w:val="bottom"/>
          </w:tcPr>
          <w:p w14:paraId="69C5C9C3">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经济管理出版社</w:t>
            </w:r>
          </w:p>
        </w:tc>
        <w:tc>
          <w:tcPr>
            <w:tcW w:w="1119" w:type="dxa"/>
            <w:tcBorders>
              <w:top w:val="nil"/>
              <w:left w:val="nil"/>
              <w:bottom w:val="single" w:color="auto" w:sz="4" w:space="0"/>
              <w:right w:val="single" w:color="auto" w:sz="4" w:space="0"/>
            </w:tcBorders>
            <w:shd w:val="clear" w:color="auto" w:fill="auto"/>
            <w:noWrap/>
            <w:vAlign w:val="bottom"/>
          </w:tcPr>
          <w:p w14:paraId="1828193C">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27</w:t>
            </w:r>
          </w:p>
        </w:tc>
        <w:tc>
          <w:tcPr>
            <w:tcW w:w="3260" w:type="dxa"/>
            <w:tcBorders>
              <w:top w:val="nil"/>
              <w:left w:val="nil"/>
              <w:bottom w:val="single" w:color="auto" w:sz="4" w:space="0"/>
              <w:right w:val="single" w:color="auto" w:sz="4" w:space="0"/>
            </w:tcBorders>
            <w:shd w:val="clear" w:color="auto" w:fill="auto"/>
            <w:noWrap/>
            <w:vAlign w:val="bottom"/>
          </w:tcPr>
          <w:p w14:paraId="5472FD7D">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文物出版社</w:t>
            </w:r>
          </w:p>
        </w:tc>
      </w:tr>
      <w:tr w14:paraId="71A067D4">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03922E6A">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9</w:t>
            </w:r>
          </w:p>
        </w:tc>
        <w:tc>
          <w:tcPr>
            <w:tcW w:w="2992" w:type="dxa"/>
            <w:tcBorders>
              <w:top w:val="nil"/>
              <w:left w:val="nil"/>
              <w:bottom w:val="single" w:color="auto" w:sz="4" w:space="0"/>
              <w:right w:val="single" w:color="auto" w:sz="4" w:space="0"/>
            </w:tcBorders>
            <w:shd w:val="clear" w:color="auto" w:fill="auto"/>
            <w:noWrap/>
            <w:vAlign w:val="bottom"/>
          </w:tcPr>
          <w:p w14:paraId="22DD55CD">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经济科学出版社</w:t>
            </w:r>
          </w:p>
        </w:tc>
        <w:tc>
          <w:tcPr>
            <w:tcW w:w="1119" w:type="dxa"/>
            <w:tcBorders>
              <w:top w:val="nil"/>
              <w:left w:val="nil"/>
              <w:bottom w:val="single" w:color="auto" w:sz="4" w:space="0"/>
              <w:right w:val="single" w:color="auto" w:sz="4" w:space="0"/>
            </w:tcBorders>
            <w:shd w:val="clear" w:color="auto" w:fill="auto"/>
            <w:noWrap/>
            <w:vAlign w:val="bottom"/>
          </w:tcPr>
          <w:p w14:paraId="22B6B948">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28</w:t>
            </w:r>
          </w:p>
        </w:tc>
        <w:tc>
          <w:tcPr>
            <w:tcW w:w="3260" w:type="dxa"/>
            <w:tcBorders>
              <w:top w:val="nil"/>
              <w:left w:val="nil"/>
              <w:bottom w:val="single" w:color="auto" w:sz="4" w:space="0"/>
              <w:right w:val="single" w:color="auto" w:sz="4" w:space="0"/>
            </w:tcBorders>
            <w:shd w:val="clear" w:color="auto" w:fill="auto"/>
            <w:noWrap/>
            <w:vAlign w:val="bottom"/>
          </w:tcPr>
          <w:p w14:paraId="6884213F">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新华出版社</w:t>
            </w:r>
          </w:p>
        </w:tc>
      </w:tr>
      <w:tr w14:paraId="7F0347C5">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09446BD9">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10</w:t>
            </w:r>
          </w:p>
        </w:tc>
        <w:tc>
          <w:tcPr>
            <w:tcW w:w="2992" w:type="dxa"/>
            <w:tcBorders>
              <w:top w:val="nil"/>
              <w:left w:val="nil"/>
              <w:bottom w:val="single" w:color="auto" w:sz="4" w:space="0"/>
              <w:right w:val="single" w:color="auto" w:sz="4" w:space="0"/>
            </w:tcBorders>
            <w:shd w:val="clear" w:color="auto" w:fill="auto"/>
            <w:noWrap/>
            <w:vAlign w:val="bottom"/>
          </w:tcPr>
          <w:p w14:paraId="57EC3C72">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科学出版社</w:t>
            </w:r>
          </w:p>
        </w:tc>
        <w:tc>
          <w:tcPr>
            <w:tcW w:w="1119" w:type="dxa"/>
            <w:tcBorders>
              <w:top w:val="nil"/>
              <w:left w:val="nil"/>
              <w:bottom w:val="single" w:color="auto" w:sz="4" w:space="0"/>
              <w:right w:val="single" w:color="auto" w:sz="4" w:space="0"/>
            </w:tcBorders>
            <w:shd w:val="clear" w:color="auto" w:fill="auto"/>
            <w:noWrap/>
            <w:vAlign w:val="bottom"/>
          </w:tcPr>
          <w:p w14:paraId="582AF6FA">
            <w:pPr>
              <w:widowControl/>
              <w:jc w:val="center"/>
              <w:rPr>
                <w:rFonts w:ascii="仿宋_GB2312" w:hAnsi="等线" w:eastAsia="仿宋_GB2312" w:cs="宋体"/>
                <w:b w:val="0"/>
                <w:bCs/>
                <w:color w:val="000000"/>
                <w:kern w:val="0"/>
                <w:sz w:val="28"/>
                <w:szCs w:val="28"/>
              </w:rPr>
            </w:pPr>
            <w:r>
              <w:rPr>
                <w:rFonts w:hint="eastAsia" w:ascii="仿宋_GB2312" w:hAnsi="等线" w:eastAsia="仿宋_GB2312" w:cs="宋体"/>
                <w:b w:val="0"/>
                <w:bCs/>
                <w:color w:val="000000"/>
                <w:kern w:val="0"/>
                <w:sz w:val="28"/>
                <w:szCs w:val="28"/>
              </w:rPr>
              <w:t>29</w:t>
            </w:r>
          </w:p>
        </w:tc>
        <w:tc>
          <w:tcPr>
            <w:tcW w:w="3260" w:type="dxa"/>
            <w:tcBorders>
              <w:top w:val="nil"/>
              <w:left w:val="nil"/>
              <w:bottom w:val="single" w:color="auto" w:sz="4" w:space="0"/>
              <w:right w:val="single" w:color="auto" w:sz="4" w:space="0"/>
            </w:tcBorders>
            <w:shd w:val="clear" w:color="auto" w:fill="auto"/>
            <w:noWrap/>
            <w:vAlign w:val="bottom"/>
          </w:tcPr>
          <w:p w14:paraId="02BB668D">
            <w:pPr>
              <w:widowControl/>
              <w:jc w:val="center"/>
              <w:rPr>
                <w:rFonts w:ascii="仿宋_GB2312" w:hAnsi="等线" w:eastAsia="仿宋_GB2312" w:cs="宋体"/>
                <w:b w:val="0"/>
                <w:bCs/>
                <w:color w:val="000000"/>
                <w:kern w:val="0"/>
                <w:sz w:val="28"/>
                <w:szCs w:val="28"/>
              </w:rPr>
            </w:pPr>
            <w:r>
              <w:rPr>
                <w:rFonts w:hint="eastAsia" w:ascii="仿宋_GB2312" w:hAnsi="等线" w:eastAsia="仿宋_GB2312" w:cs="宋体"/>
                <w:b w:val="0"/>
                <w:bCs/>
                <w:color w:val="000000"/>
                <w:kern w:val="0"/>
                <w:sz w:val="28"/>
                <w:szCs w:val="28"/>
              </w:rPr>
              <w:t>中共中央党校出版社</w:t>
            </w:r>
          </w:p>
        </w:tc>
      </w:tr>
      <w:tr w14:paraId="53216D7C">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56D4C5D9">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11</w:t>
            </w:r>
          </w:p>
        </w:tc>
        <w:tc>
          <w:tcPr>
            <w:tcW w:w="2992" w:type="dxa"/>
            <w:tcBorders>
              <w:top w:val="nil"/>
              <w:left w:val="nil"/>
              <w:bottom w:val="single" w:color="auto" w:sz="4" w:space="0"/>
              <w:right w:val="single" w:color="auto" w:sz="4" w:space="0"/>
            </w:tcBorders>
            <w:shd w:val="clear" w:color="auto" w:fill="auto"/>
            <w:noWrap/>
            <w:vAlign w:val="bottom"/>
          </w:tcPr>
          <w:p w14:paraId="2B7B9619">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清华大学出版社</w:t>
            </w:r>
          </w:p>
        </w:tc>
        <w:tc>
          <w:tcPr>
            <w:tcW w:w="1119" w:type="dxa"/>
            <w:tcBorders>
              <w:top w:val="nil"/>
              <w:left w:val="nil"/>
              <w:bottom w:val="single" w:color="auto" w:sz="4" w:space="0"/>
              <w:right w:val="single" w:color="auto" w:sz="4" w:space="0"/>
            </w:tcBorders>
            <w:shd w:val="clear" w:color="auto" w:fill="auto"/>
            <w:noWrap/>
            <w:vAlign w:val="bottom"/>
          </w:tcPr>
          <w:p w14:paraId="2F67275B">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30</w:t>
            </w:r>
          </w:p>
        </w:tc>
        <w:tc>
          <w:tcPr>
            <w:tcW w:w="3260" w:type="dxa"/>
            <w:tcBorders>
              <w:top w:val="nil"/>
              <w:left w:val="nil"/>
              <w:bottom w:val="single" w:color="auto" w:sz="4" w:space="0"/>
              <w:right w:val="single" w:color="auto" w:sz="4" w:space="0"/>
            </w:tcBorders>
            <w:shd w:val="clear" w:color="auto" w:fill="auto"/>
            <w:noWrap/>
            <w:vAlign w:val="bottom"/>
          </w:tcPr>
          <w:p w14:paraId="7B00E690">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中国财政经济出版社</w:t>
            </w:r>
          </w:p>
        </w:tc>
      </w:tr>
      <w:tr w14:paraId="4EAA01BE">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15C8B598">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12</w:t>
            </w:r>
          </w:p>
        </w:tc>
        <w:tc>
          <w:tcPr>
            <w:tcW w:w="2992" w:type="dxa"/>
            <w:tcBorders>
              <w:top w:val="nil"/>
              <w:left w:val="nil"/>
              <w:bottom w:val="single" w:color="auto" w:sz="4" w:space="0"/>
              <w:right w:val="single" w:color="auto" w:sz="4" w:space="0"/>
            </w:tcBorders>
            <w:shd w:val="clear" w:color="auto" w:fill="auto"/>
            <w:noWrap/>
            <w:vAlign w:val="bottom"/>
          </w:tcPr>
          <w:p w14:paraId="5AE204FF">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人民出版社</w:t>
            </w:r>
            <w:r>
              <w:rPr>
                <w:rFonts w:ascii="微软雅黑" w:hAnsi="微软雅黑" w:eastAsia="微软雅黑" w:cs="微软雅黑"/>
                <w:i w:val="0"/>
                <w:iCs w:val="0"/>
                <w:caps w:val="0"/>
                <w:color w:val="333333"/>
                <w:spacing w:val="0"/>
                <w:sz w:val="27"/>
                <w:szCs w:val="27"/>
                <w:shd w:val="clear" w:fill="FFFFFF"/>
              </w:rPr>
              <w:t>※</w:t>
            </w:r>
          </w:p>
        </w:tc>
        <w:tc>
          <w:tcPr>
            <w:tcW w:w="1119" w:type="dxa"/>
            <w:tcBorders>
              <w:top w:val="nil"/>
              <w:left w:val="nil"/>
              <w:bottom w:val="single" w:color="auto" w:sz="4" w:space="0"/>
              <w:right w:val="single" w:color="auto" w:sz="4" w:space="0"/>
            </w:tcBorders>
            <w:shd w:val="clear" w:color="auto" w:fill="auto"/>
            <w:noWrap/>
            <w:vAlign w:val="bottom"/>
          </w:tcPr>
          <w:p w14:paraId="73E3E0A1">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31</w:t>
            </w:r>
          </w:p>
        </w:tc>
        <w:tc>
          <w:tcPr>
            <w:tcW w:w="3260" w:type="dxa"/>
            <w:tcBorders>
              <w:top w:val="nil"/>
              <w:left w:val="nil"/>
              <w:bottom w:val="single" w:color="auto" w:sz="4" w:space="0"/>
              <w:right w:val="single" w:color="auto" w:sz="4" w:space="0"/>
            </w:tcBorders>
            <w:shd w:val="clear" w:color="auto" w:fill="auto"/>
            <w:noWrap/>
            <w:vAlign w:val="bottom"/>
          </w:tcPr>
          <w:p w14:paraId="511D6087">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中国金融出版社</w:t>
            </w:r>
          </w:p>
        </w:tc>
      </w:tr>
      <w:tr w14:paraId="2F72649E">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3E7B8E8F">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13</w:t>
            </w:r>
          </w:p>
        </w:tc>
        <w:tc>
          <w:tcPr>
            <w:tcW w:w="2992" w:type="dxa"/>
            <w:tcBorders>
              <w:top w:val="nil"/>
              <w:left w:val="nil"/>
              <w:bottom w:val="single" w:color="auto" w:sz="4" w:space="0"/>
              <w:right w:val="single" w:color="auto" w:sz="4" w:space="0"/>
            </w:tcBorders>
            <w:shd w:val="clear" w:color="auto" w:fill="auto"/>
            <w:noWrap/>
            <w:vAlign w:val="bottom"/>
          </w:tcPr>
          <w:p w14:paraId="5699BCF6">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人民美术出版社</w:t>
            </w:r>
          </w:p>
        </w:tc>
        <w:tc>
          <w:tcPr>
            <w:tcW w:w="1119" w:type="dxa"/>
            <w:tcBorders>
              <w:top w:val="nil"/>
              <w:left w:val="nil"/>
              <w:bottom w:val="single" w:color="auto" w:sz="4" w:space="0"/>
              <w:right w:val="single" w:color="auto" w:sz="4" w:space="0"/>
            </w:tcBorders>
            <w:shd w:val="clear" w:color="auto" w:fill="auto"/>
            <w:noWrap/>
            <w:vAlign w:val="bottom"/>
          </w:tcPr>
          <w:p w14:paraId="2C2811D0">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32</w:t>
            </w:r>
          </w:p>
        </w:tc>
        <w:tc>
          <w:tcPr>
            <w:tcW w:w="3260" w:type="dxa"/>
            <w:tcBorders>
              <w:top w:val="nil"/>
              <w:left w:val="nil"/>
              <w:bottom w:val="single" w:color="auto" w:sz="4" w:space="0"/>
              <w:right w:val="single" w:color="auto" w:sz="4" w:space="0"/>
            </w:tcBorders>
            <w:shd w:val="clear" w:color="auto" w:fill="auto"/>
            <w:noWrap/>
            <w:vAlign w:val="bottom"/>
          </w:tcPr>
          <w:p w14:paraId="77F883A1">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中国经济出版社</w:t>
            </w:r>
          </w:p>
        </w:tc>
      </w:tr>
      <w:tr w14:paraId="52200855">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133A54F7">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14</w:t>
            </w:r>
          </w:p>
        </w:tc>
        <w:tc>
          <w:tcPr>
            <w:tcW w:w="2992" w:type="dxa"/>
            <w:tcBorders>
              <w:top w:val="nil"/>
              <w:left w:val="nil"/>
              <w:bottom w:val="single" w:color="auto" w:sz="4" w:space="0"/>
              <w:right w:val="single" w:color="auto" w:sz="4" w:space="0"/>
            </w:tcBorders>
            <w:shd w:val="clear" w:color="auto" w:fill="auto"/>
            <w:noWrap/>
            <w:vAlign w:val="bottom"/>
          </w:tcPr>
          <w:p w14:paraId="6DE73D30">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人民体育出版社</w:t>
            </w:r>
          </w:p>
        </w:tc>
        <w:tc>
          <w:tcPr>
            <w:tcW w:w="1119" w:type="dxa"/>
            <w:tcBorders>
              <w:top w:val="nil"/>
              <w:left w:val="nil"/>
              <w:bottom w:val="single" w:color="auto" w:sz="4" w:space="0"/>
              <w:right w:val="single" w:color="auto" w:sz="4" w:space="0"/>
            </w:tcBorders>
            <w:shd w:val="clear" w:color="auto" w:fill="auto"/>
            <w:noWrap/>
            <w:vAlign w:val="bottom"/>
          </w:tcPr>
          <w:p w14:paraId="7E22D6D0">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33</w:t>
            </w:r>
          </w:p>
        </w:tc>
        <w:tc>
          <w:tcPr>
            <w:tcW w:w="3260" w:type="dxa"/>
            <w:tcBorders>
              <w:top w:val="nil"/>
              <w:left w:val="nil"/>
              <w:bottom w:val="single" w:color="auto" w:sz="4" w:space="0"/>
              <w:right w:val="single" w:color="auto" w:sz="4" w:space="0"/>
            </w:tcBorders>
            <w:shd w:val="clear" w:color="auto" w:fill="auto"/>
            <w:noWrap/>
            <w:vAlign w:val="bottom"/>
          </w:tcPr>
          <w:p w14:paraId="014E00B8">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中国人民大学出版社</w:t>
            </w:r>
            <w:r>
              <w:rPr>
                <w:rFonts w:ascii="微软雅黑" w:hAnsi="微软雅黑" w:eastAsia="微软雅黑" w:cs="微软雅黑"/>
                <w:i w:val="0"/>
                <w:iCs w:val="0"/>
                <w:caps w:val="0"/>
                <w:color w:val="333333"/>
                <w:spacing w:val="0"/>
                <w:sz w:val="27"/>
                <w:szCs w:val="27"/>
                <w:shd w:val="clear" w:fill="FFFFFF"/>
              </w:rPr>
              <w:t>※</w:t>
            </w:r>
          </w:p>
        </w:tc>
      </w:tr>
      <w:tr w14:paraId="44BA1709">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152E5CA2">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15</w:t>
            </w:r>
          </w:p>
        </w:tc>
        <w:tc>
          <w:tcPr>
            <w:tcW w:w="2992" w:type="dxa"/>
            <w:tcBorders>
              <w:top w:val="nil"/>
              <w:left w:val="nil"/>
              <w:bottom w:val="single" w:color="auto" w:sz="4" w:space="0"/>
              <w:right w:val="single" w:color="auto" w:sz="4" w:space="0"/>
            </w:tcBorders>
            <w:shd w:val="clear" w:color="auto" w:fill="auto"/>
            <w:noWrap/>
            <w:vAlign w:val="bottom"/>
          </w:tcPr>
          <w:p w14:paraId="3E1F5D31">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人民卫生出版社</w:t>
            </w:r>
          </w:p>
        </w:tc>
        <w:tc>
          <w:tcPr>
            <w:tcW w:w="1119" w:type="dxa"/>
            <w:tcBorders>
              <w:top w:val="nil"/>
              <w:left w:val="nil"/>
              <w:bottom w:val="single" w:color="auto" w:sz="4" w:space="0"/>
              <w:right w:val="single" w:color="auto" w:sz="4" w:space="0"/>
            </w:tcBorders>
            <w:shd w:val="clear" w:color="auto" w:fill="auto"/>
            <w:noWrap/>
            <w:vAlign w:val="bottom"/>
          </w:tcPr>
          <w:p w14:paraId="41C4F39E">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34</w:t>
            </w:r>
          </w:p>
        </w:tc>
        <w:tc>
          <w:tcPr>
            <w:tcW w:w="3260" w:type="dxa"/>
            <w:tcBorders>
              <w:top w:val="nil"/>
              <w:left w:val="nil"/>
              <w:bottom w:val="single" w:color="auto" w:sz="4" w:space="0"/>
              <w:right w:val="single" w:color="auto" w:sz="4" w:space="0"/>
            </w:tcBorders>
            <w:shd w:val="clear" w:color="auto" w:fill="auto"/>
            <w:noWrap/>
            <w:vAlign w:val="bottom"/>
          </w:tcPr>
          <w:p w14:paraId="4277970F">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中国社会科学出版社</w:t>
            </w:r>
            <w:r>
              <w:rPr>
                <w:rFonts w:ascii="微软雅黑" w:hAnsi="微软雅黑" w:eastAsia="微软雅黑" w:cs="微软雅黑"/>
                <w:i w:val="0"/>
                <w:iCs w:val="0"/>
                <w:caps w:val="0"/>
                <w:color w:val="333333"/>
                <w:spacing w:val="0"/>
                <w:sz w:val="27"/>
                <w:szCs w:val="27"/>
                <w:shd w:val="clear" w:fill="FFFFFF"/>
              </w:rPr>
              <w:t>※</w:t>
            </w:r>
          </w:p>
        </w:tc>
      </w:tr>
      <w:tr w14:paraId="36E7906F">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303ABEC9">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16</w:t>
            </w:r>
          </w:p>
        </w:tc>
        <w:tc>
          <w:tcPr>
            <w:tcW w:w="2992" w:type="dxa"/>
            <w:tcBorders>
              <w:top w:val="nil"/>
              <w:left w:val="nil"/>
              <w:bottom w:val="single" w:color="auto" w:sz="4" w:space="0"/>
              <w:right w:val="single" w:color="auto" w:sz="4" w:space="0"/>
            </w:tcBorders>
            <w:shd w:val="clear" w:color="auto" w:fill="auto"/>
            <w:noWrap/>
            <w:vAlign w:val="bottom"/>
          </w:tcPr>
          <w:p w14:paraId="547AEA79">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人民文学出版社</w:t>
            </w:r>
          </w:p>
        </w:tc>
        <w:tc>
          <w:tcPr>
            <w:tcW w:w="1119" w:type="dxa"/>
            <w:tcBorders>
              <w:top w:val="nil"/>
              <w:left w:val="nil"/>
              <w:bottom w:val="single" w:color="auto" w:sz="4" w:space="0"/>
              <w:right w:val="single" w:color="auto" w:sz="4" w:space="0"/>
            </w:tcBorders>
            <w:shd w:val="clear" w:color="auto" w:fill="auto"/>
            <w:noWrap/>
            <w:vAlign w:val="bottom"/>
          </w:tcPr>
          <w:p w14:paraId="27976AAE">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35</w:t>
            </w:r>
          </w:p>
        </w:tc>
        <w:tc>
          <w:tcPr>
            <w:tcW w:w="3260" w:type="dxa"/>
            <w:tcBorders>
              <w:top w:val="nil"/>
              <w:left w:val="nil"/>
              <w:bottom w:val="single" w:color="auto" w:sz="4" w:space="0"/>
              <w:right w:val="single" w:color="auto" w:sz="4" w:space="0"/>
            </w:tcBorders>
            <w:shd w:val="clear" w:color="auto" w:fill="auto"/>
            <w:noWrap/>
            <w:vAlign w:val="bottom"/>
          </w:tcPr>
          <w:p w14:paraId="53133944">
            <w:pPr>
              <w:widowControl/>
              <w:jc w:val="center"/>
              <w:rPr>
                <w:rFonts w:ascii="仿宋_GB2312" w:hAnsi="等线" w:eastAsia="仿宋_GB2312" w:cs="宋体"/>
                <w:b/>
                <w:color w:val="000000"/>
                <w:kern w:val="0"/>
                <w:sz w:val="28"/>
                <w:szCs w:val="28"/>
              </w:rPr>
            </w:pPr>
            <w:r>
              <w:rPr>
                <w:rFonts w:hint="eastAsia" w:ascii="仿宋_GB2312" w:hAnsi="等线" w:eastAsia="仿宋_GB2312" w:cs="宋体"/>
                <w:b/>
                <w:color w:val="000000"/>
                <w:kern w:val="0"/>
                <w:sz w:val="28"/>
                <w:szCs w:val="28"/>
              </w:rPr>
              <w:t>中国戏剧出版社</w:t>
            </w:r>
          </w:p>
        </w:tc>
      </w:tr>
      <w:tr w14:paraId="34D159C1">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16BFA08C">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17</w:t>
            </w:r>
          </w:p>
        </w:tc>
        <w:tc>
          <w:tcPr>
            <w:tcW w:w="2992" w:type="dxa"/>
            <w:tcBorders>
              <w:top w:val="nil"/>
              <w:left w:val="nil"/>
              <w:bottom w:val="single" w:color="auto" w:sz="4" w:space="0"/>
              <w:right w:val="single" w:color="auto" w:sz="4" w:space="0"/>
            </w:tcBorders>
            <w:shd w:val="clear" w:color="auto" w:fill="auto"/>
            <w:noWrap/>
            <w:vAlign w:val="bottom"/>
          </w:tcPr>
          <w:p w14:paraId="7F612DDC">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人民音乐出版社</w:t>
            </w:r>
          </w:p>
        </w:tc>
        <w:tc>
          <w:tcPr>
            <w:tcW w:w="1119" w:type="dxa"/>
            <w:tcBorders>
              <w:top w:val="nil"/>
              <w:left w:val="nil"/>
              <w:bottom w:val="single" w:color="auto" w:sz="4" w:space="0"/>
              <w:right w:val="single" w:color="auto" w:sz="4" w:space="0"/>
            </w:tcBorders>
            <w:shd w:val="clear" w:color="auto" w:fill="auto"/>
            <w:noWrap/>
            <w:vAlign w:val="bottom"/>
          </w:tcPr>
          <w:p w14:paraId="10CCEDCF">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36</w:t>
            </w:r>
          </w:p>
        </w:tc>
        <w:tc>
          <w:tcPr>
            <w:tcW w:w="3260" w:type="dxa"/>
            <w:tcBorders>
              <w:top w:val="nil"/>
              <w:left w:val="nil"/>
              <w:bottom w:val="single" w:color="auto" w:sz="4" w:space="0"/>
              <w:right w:val="single" w:color="auto" w:sz="4" w:space="0"/>
            </w:tcBorders>
            <w:shd w:val="clear" w:color="auto" w:fill="auto"/>
            <w:noWrap/>
            <w:vAlign w:val="bottom"/>
          </w:tcPr>
          <w:p w14:paraId="16BA83B2">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中国政法大学出版社</w:t>
            </w:r>
          </w:p>
        </w:tc>
      </w:tr>
      <w:tr w14:paraId="5DC6FD33">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3FCD8834">
            <w:pPr>
              <w:widowControl/>
              <w:jc w:val="center"/>
              <w:rPr>
                <w:rFonts w:ascii="仿宋_GB2312" w:hAnsi="等线" w:eastAsia="仿宋_GB2312" w:cs="宋体"/>
                <w:b w:val="0"/>
                <w:bCs/>
                <w:color w:val="000000"/>
                <w:kern w:val="0"/>
                <w:sz w:val="28"/>
                <w:szCs w:val="28"/>
              </w:rPr>
            </w:pPr>
            <w:r>
              <w:rPr>
                <w:rFonts w:hint="eastAsia" w:ascii="仿宋_GB2312" w:hAnsi="等线" w:eastAsia="仿宋_GB2312" w:cs="宋体"/>
                <w:b w:val="0"/>
                <w:bCs/>
                <w:color w:val="000000"/>
                <w:kern w:val="0"/>
                <w:sz w:val="28"/>
                <w:szCs w:val="28"/>
              </w:rPr>
              <w:t>18</w:t>
            </w:r>
          </w:p>
        </w:tc>
        <w:tc>
          <w:tcPr>
            <w:tcW w:w="2992" w:type="dxa"/>
            <w:tcBorders>
              <w:top w:val="nil"/>
              <w:left w:val="nil"/>
              <w:bottom w:val="single" w:color="auto" w:sz="4" w:space="0"/>
              <w:right w:val="single" w:color="auto" w:sz="4" w:space="0"/>
            </w:tcBorders>
            <w:shd w:val="clear" w:color="auto" w:fill="auto"/>
            <w:noWrap/>
            <w:vAlign w:val="bottom"/>
          </w:tcPr>
          <w:p w14:paraId="5D884904">
            <w:pPr>
              <w:widowControl/>
              <w:jc w:val="center"/>
              <w:rPr>
                <w:rFonts w:ascii="仿宋_GB2312" w:hAnsi="等线" w:eastAsia="仿宋_GB2312" w:cs="宋体"/>
                <w:b w:val="0"/>
                <w:bCs/>
                <w:color w:val="000000"/>
                <w:kern w:val="0"/>
                <w:sz w:val="28"/>
                <w:szCs w:val="28"/>
              </w:rPr>
            </w:pPr>
            <w:r>
              <w:rPr>
                <w:rFonts w:hint="eastAsia" w:ascii="仿宋_GB2312" w:hAnsi="等线" w:eastAsia="仿宋_GB2312" w:cs="宋体"/>
                <w:b w:val="0"/>
                <w:bCs/>
                <w:color w:val="000000"/>
                <w:kern w:val="0"/>
                <w:sz w:val="28"/>
                <w:szCs w:val="28"/>
              </w:rPr>
              <w:t>三联书店</w:t>
            </w:r>
          </w:p>
        </w:tc>
        <w:tc>
          <w:tcPr>
            <w:tcW w:w="1119" w:type="dxa"/>
            <w:tcBorders>
              <w:top w:val="nil"/>
              <w:left w:val="nil"/>
              <w:bottom w:val="single" w:color="auto" w:sz="4" w:space="0"/>
              <w:right w:val="single" w:color="auto" w:sz="4" w:space="0"/>
            </w:tcBorders>
            <w:shd w:val="clear" w:color="auto" w:fill="auto"/>
            <w:noWrap/>
            <w:vAlign w:val="bottom"/>
          </w:tcPr>
          <w:p w14:paraId="2D32A231">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37</w:t>
            </w:r>
          </w:p>
        </w:tc>
        <w:tc>
          <w:tcPr>
            <w:tcW w:w="3260" w:type="dxa"/>
            <w:tcBorders>
              <w:top w:val="nil"/>
              <w:left w:val="nil"/>
              <w:bottom w:val="single" w:color="auto" w:sz="4" w:space="0"/>
              <w:right w:val="single" w:color="auto" w:sz="4" w:space="0"/>
            </w:tcBorders>
            <w:shd w:val="clear" w:color="auto" w:fill="auto"/>
            <w:noWrap/>
            <w:vAlign w:val="bottom"/>
          </w:tcPr>
          <w:p w14:paraId="378F083C">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中华书局</w:t>
            </w:r>
            <w:r>
              <w:rPr>
                <w:rFonts w:ascii="微软雅黑" w:hAnsi="微软雅黑" w:eastAsia="微软雅黑" w:cs="微软雅黑"/>
                <w:i w:val="0"/>
                <w:iCs w:val="0"/>
                <w:caps w:val="0"/>
                <w:color w:val="333333"/>
                <w:spacing w:val="0"/>
                <w:sz w:val="27"/>
                <w:szCs w:val="27"/>
                <w:shd w:val="clear" w:fill="FFFFFF"/>
              </w:rPr>
              <w:t>※</w:t>
            </w:r>
          </w:p>
        </w:tc>
      </w:tr>
      <w:tr w14:paraId="5BF62A77">
        <w:tblPrEx>
          <w:tblCellMar>
            <w:top w:w="0" w:type="dxa"/>
            <w:left w:w="108" w:type="dxa"/>
            <w:bottom w:w="0" w:type="dxa"/>
            <w:right w:w="108" w:type="dxa"/>
          </w:tblCellMar>
        </w:tblPrEx>
        <w:trPr>
          <w:trHeight w:val="567" w:hRule="exact"/>
        </w:trPr>
        <w:tc>
          <w:tcPr>
            <w:tcW w:w="993" w:type="dxa"/>
            <w:tcBorders>
              <w:top w:val="nil"/>
              <w:left w:val="single" w:color="auto" w:sz="4" w:space="0"/>
              <w:bottom w:val="single" w:color="auto" w:sz="4" w:space="0"/>
              <w:right w:val="single" w:color="auto" w:sz="4" w:space="0"/>
            </w:tcBorders>
            <w:shd w:val="clear" w:color="auto" w:fill="auto"/>
            <w:noWrap/>
            <w:vAlign w:val="bottom"/>
          </w:tcPr>
          <w:p w14:paraId="7A8CF5B3">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19</w:t>
            </w:r>
          </w:p>
        </w:tc>
        <w:tc>
          <w:tcPr>
            <w:tcW w:w="2992" w:type="dxa"/>
            <w:tcBorders>
              <w:top w:val="nil"/>
              <w:left w:val="nil"/>
              <w:bottom w:val="single" w:color="auto" w:sz="4" w:space="0"/>
              <w:right w:val="single" w:color="auto" w:sz="4" w:space="0"/>
            </w:tcBorders>
            <w:shd w:val="clear" w:color="auto" w:fill="auto"/>
            <w:noWrap/>
            <w:vAlign w:val="bottom"/>
          </w:tcPr>
          <w:p w14:paraId="65FA09F0">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商务印书馆</w:t>
            </w:r>
            <w:r>
              <w:rPr>
                <w:rFonts w:ascii="微软雅黑" w:hAnsi="微软雅黑" w:eastAsia="微软雅黑" w:cs="微软雅黑"/>
                <w:i w:val="0"/>
                <w:iCs w:val="0"/>
                <w:caps w:val="0"/>
                <w:color w:val="333333"/>
                <w:spacing w:val="0"/>
                <w:sz w:val="27"/>
                <w:szCs w:val="27"/>
                <w:shd w:val="clear" w:fill="FFFFFF"/>
              </w:rPr>
              <w:t>※</w:t>
            </w:r>
          </w:p>
        </w:tc>
        <w:tc>
          <w:tcPr>
            <w:tcW w:w="1119" w:type="dxa"/>
            <w:tcBorders>
              <w:top w:val="nil"/>
              <w:left w:val="nil"/>
              <w:bottom w:val="single" w:color="auto" w:sz="4" w:space="0"/>
              <w:right w:val="single" w:color="auto" w:sz="4" w:space="0"/>
            </w:tcBorders>
            <w:shd w:val="clear" w:color="auto" w:fill="auto"/>
            <w:noWrap/>
            <w:vAlign w:val="bottom"/>
          </w:tcPr>
          <w:p w14:paraId="7B92C105">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38</w:t>
            </w:r>
          </w:p>
        </w:tc>
        <w:tc>
          <w:tcPr>
            <w:tcW w:w="3260" w:type="dxa"/>
            <w:tcBorders>
              <w:top w:val="nil"/>
              <w:left w:val="nil"/>
              <w:bottom w:val="single" w:color="auto" w:sz="4" w:space="0"/>
              <w:right w:val="single" w:color="auto" w:sz="4" w:space="0"/>
            </w:tcBorders>
            <w:shd w:val="clear" w:color="auto" w:fill="auto"/>
            <w:noWrap/>
            <w:vAlign w:val="bottom"/>
          </w:tcPr>
          <w:p w14:paraId="6358417A">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中央编译出版社</w:t>
            </w:r>
          </w:p>
        </w:tc>
      </w:tr>
    </w:tbl>
    <w:p w14:paraId="28DB34EC">
      <w:pPr>
        <w:spacing w:line="360" w:lineRule="auto"/>
        <w:jc w:val="left"/>
        <w:rPr>
          <w:rFonts w:ascii="仿宋" w:hAnsi="仿宋" w:eastAsia="仿宋" w:cs="Times New Roman"/>
          <w:b/>
          <w:sz w:val="24"/>
          <w:szCs w:val="24"/>
        </w:rPr>
      </w:pPr>
      <w:r>
        <w:rPr>
          <w:rFonts w:hint="eastAsia" w:ascii="仿宋" w:hAnsi="仿宋" w:eastAsia="仿宋" w:cs="Times New Roman"/>
          <w:b/>
          <w:sz w:val="24"/>
          <w:szCs w:val="24"/>
        </w:rPr>
        <w:t>注：加粗的出版社不在国家后期资助暂定推荐申报出版机构名录中</w:t>
      </w:r>
    </w:p>
    <w:p w14:paraId="2E12296D">
      <w:pPr>
        <w:spacing w:line="360" w:lineRule="auto"/>
        <w:ind w:firstLine="643" w:firstLineChars="200"/>
        <w:jc w:val="center"/>
        <w:rPr>
          <w:rFonts w:ascii="仿宋" w:hAnsi="仿宋" w:eastAsia="仿宋" w:cs="Times New Roman"/>
          <w:b/>
          <w:sz w:val="32"/>
        </w:rPr>
        <w:sectPr>
          <w:pgSz w:w="11906" w:h="16838"/>
          <w:pgMar w:top="1440" w:right="1800" w:bottom="1440" w:left="1800" w:header="851" w:footer="992" w:gutter="0"/>
          <w:cols w:space="425" w:num="1"/>
          <w:docGrid w:type="lines" w:linePitch="312" w:charSpace="0"/>
        </w:sectPr>
      </w:pPr>
    </w:p>
    <w:p w14:paraId="1EAD85FD">
      <w:pPr>
        <w:spacing w:line="360" w:lineRule="auto"/>
        <w:ind w:firstLine="1285" w:firstLineChars="400"/>
        <w:jc w:val="left"/>
        <w:rPr>
          <w:rFonts w:ascii="仿宋" w:hAnsi="仿宋" w:eastAsia="仿宋"/>
          <w:b/>
          <w:sz w:val="32"/>
        </w:rPr>
      </w:pPr>
      <w:r>
        <w:rPr>
          <w:rFonts w:hint="eastAsia" w:ascii="仿宋" w:hAnsi="仿宋" w:eastAsia="仿宋"/>
          <w:b/>
          <w:sz w:val="32"/>
        </w:rPr>
        <w:t>学校认定的</w:t>
      </w:r>
      <w:r>
        <w:rPr>
          <w:rFonts w:ascii="仿宋" w:hAnsi="仿宋" w:eastAsia="仿宋"/>
          <w:b/>
          <w:sz w:val="32"/>
        </w:rPr>
        <w:t>B</w:t>
      </w:r>
      <w:r>
        <w:rPr>
          <w:rFonts w:hint="eastAsia" w:ascii="仿宋" w:hAnsi="仿宋" w:eastAsia="仿宋"/>
          <w:b/>
          <w:sz w:val="32"/>
        </w:rPr>
        <w:t>类出版社（共计</w:t>
      </w:r>
      <w:r>
        <w:rPr>
          <w:rFonts w:ascii="仿宋" w:hAnsi="仿宋" w:eastAsia="仿宋"/>
          <w:b/>
          <w:sz w:val="32"/>
        </w:rPr>
        <w:t>4</w:t>
      </w:r>
      <w:r>
        <w:rPr>
          <w:rFonts w:hint="eastAsia" w:ascii="仿宋" w:hAnsi="仿宋" w:eastAsia="仿宋"/>
          <w:b/>
          <w:sz w:val="32"/>
          <w:lang w:val="en-US" w:eastAsia="zh-CN"/>
        </w:rPr>
        <w:t>5</w:t>
      </w:r>
      <w:r>
        <w:rPr>
          <w:rFonts w:hint="eastAsia" w:ascii="仿宋" w:hAnsi="仿宋" w:eastAsia="仿宋"/>
          <w:b/>
          <w:sz w:val="32"/>
        </w:rPr>
        <w:t>家）</w:t>
      </w:r>
    </w:p>
    <w:tbl>
      <w:tblPr>
        <w:tblStyle w:val="6"/>
        <w:tblW w:w="8387" w:type="dxa"/>
        <w:tblInd w:w="-170" w:type="dxa"/>
        <w:tblLayout w:type="fixed"/>
        <w:tblCellMar>
          <w:top w:w="0" w:type="dxa"/>
          <w:left w:w="108" w:type="dxa"/>
          <w:bottom w:w="0" w:type="dxa"/>
          <w:right w:w="108" w:type="dxa"/>
        </w:tblCellMar>
      </w:tblPr>
      <w:tblGrid>
        <w:gridCol w:w="1016"/>
        <w:gridCol w:w="2996"/>
        <w:gridCol w:w="1113"/>
        <w:gridCol w:w="3262"/>
      </w:tblGrid>
      <w:tr w14:paraId="436EED19">
        <w:trPr>
          <w:trHeight w:val="285" w:hRule="atLeas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4F96F8">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序号</w:t>
            </w:r>
          </w:p>
        </w:tc>
        <w:tc>
          <w:tcPr>
            <w:tcW w:w="2996" w:type="dxa"/>
            <w:tcBorders>
              <w:top w:val="single" w:color="auto" w:sz="4" w:space="0"/>
              <w:left w:val="nil"/>
              <w:bottom w:val="single" w:color="auto" w:sz="4" w:space="0"/>
              <w:right w:val="single" w:color="auto" w:sz="4" w:space="0"/>
            </w:tcBorders>
            <w:shd w:val="clear" w:color="auto" w:fill="auto"/>
            <w:noWrap/>
            <w:vAlign w:val="bottom"/>
          </w:tcPr>
          <w:p w14:paraId="17318DF5">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出版社</w:t>
            </w:r>
          </w:p>
        </w:tc>
        <w:tc>
          <w:tcPr>
            <w:tcW w:w="1113" w:type="dxa"/>
            <w:tcBorders>
              <w:top w:val="single" w:color="auto" w:sz="4" w:space="0"/>
              <w:left w:val="nil"/>
              <w:bottom w:val="single" w:color="auto" w:sz="4" w:space="0"/>
              <w:right w:val="single" w:color="auto" w:sz="4" w:space="0"/>
            </w:tcBorders>
            <w:shd w:val="clear" w:color="auto" w:fill="auto"/>
            <w:noWrap/>
            <w:vAlign w:val="bottom"/>
          </w:tcPr>
          <w:p w14:paraId="59B545E7">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序号</w:t>
            </w:r>
          </w:p>
        </w:tc>
        <w:tc>
          <w:tcPr>
            <w:tcW w:w="3262" w:type="dxa"/>
            <w:tcBorders>
              <w:top w:val="single" w:color="auto" w:sz="4" w:space="0"/>
              <w:left w:val="nil"/>
              <w:bottom w:val="single" w:color="auto" w:sz="4" w:space="0"/>
              <w:right w:val="single" w:color="auto" w:sz="4" w:space="0"/>
            </w:tcBorders>
            <w:shd w:val="clear" w:color="auto" w:fill="auto"/>
            <w:noWrap/>
            <w:vAlign w:val="bottom"/>
          </w:tcPr>
          <w:p w14:paraId="6E9D6C15">
            <w:pPr>
              <w:widowControl/>
              <w:jc w:val="center"/>
              <w:rPr>
                <w:rFonts w:ascii="仿宋_GB2312" w:hAnsi="等线" w:eastAsia="仿宋_GB2312" w:cs="宋体"/>
                <w:b/>
                <w:bCs/>
                <w:color w:val="000000"/>
                <w:kern w:val="0"/>
                <w:sz w:val="28"/>
                <w:szCs w:val="28"/>
              </w:rPr>
            </w:pPr>
            <w:r>
              <w:rPr>
                <w:rFonts w:hint="eastAsia" w:ascii="仿宋_GB2312" w:hAnsi="等线" w:eastAsia="仿宋_GB2312" w:cs="宋体"/>
                <w:b/>
                <w:bCs/>
                <w:color w:val="000000"/>
                <w:kern w:val="0"/>
                <w:sz w:val="28"/>
                <w:szCs w:val="28"/>
              </w:rPr>
              <w:t>出版社</w:t>
            </w:r>
          </w:p>
        </w:tc>
      </w:tr>
      <w:tr w14:paraId="5631CC4E">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1C7A5545">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1</w:t>
            </w:r>
          </w:p>
        </w:tc>
        <w:tc>
          <w:tcPr>
            <w:tcW w:w="2996" w:type="dxa"/>
            <w:tcBorders>
              <w:top w:val="nil"/>
              <w:left w:val="nil"/>
              <w:bottom w:val="single" w:color="auto" w:sz="4" w:space="0"/>
              <w:right w:val="single" w:color="auto" w:sz="4" w:space="0"/>
            </w:tcBorders>
            <w:shd w:val="clear" w:color="auto" w:fill="auto"/>
            <w:noWrap/>
            <w:vAlign w:val="bottom"/>
          </w:tcPr>
          <w:p w14:paraId="58BA9C59">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安徽大学出版社</w:t>
            </w:r>
          </w:p>
        </w:tc>
        <w:tc>
          <w:tcPr>
            <w:tcW w:w="1113" w:type="dxa"/>
            <w:tcBorders>
              <w:top w:val="nil"/>
              <w:left w:val="nil"/>
              <w:bottom w:val="single" w:color="auto" w:sz="4" w:space="0"/>
              <w:right w:val="single" w:color="auto" w:sz="4" w:space="0"/>
            </w:tcBorders>
            <w:shd w:val="clear" w:color="auto" w:fill="auto"/>
            <w:noWrap/>
            <w:vAlign w:val="bottom"/>
          </w:tcPr>
          <w:p w14:paraId="74953501">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lang w:val="en-US" w:eastAsia="zh-CN"/>
              </w:rPr>
              <w:t>24</w:t>
            </w:r>
          </w:p>
        </w:tc>
        <w:tc>
          <w:tcPr>
            <w:tcW w:w="3262" w:type="dxa"/>
            <w:tcBorders>
              <w:top w:val="nil"/>
              <w:left w:val="nil"/>
              <w:bottom w:val="single" w:color="auto" w:sz="4" w:space="0"/>
              <w:right w:val="single" w:color="auto" w:sz="4" w:space="0"/>
            </w:tcBorders>
            <w:shd w:val="clear" w:color="auto" w:fill="auto"/>
            <w:noWrap/>
            <w:vAlign w:val="bottom"/>
          </w:tcPr>
          <w:p w14:paraId="4F82F7EE">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上海教育出版社</w:t>
            </w:r>
          </w:p>
        </w:tc>
      </w:tr>
      <w:tr w14:paraId="0D91F6E6">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118D3108">
            <w:pPr>
              <w:widowControl/>
              <w:jc w:val="center"/>
              <w:rPr>
                <w:rFonts w:hint="eastAsia"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2</w:t>
            </w:r>
          </w:p>
        </w:tc>
        <w:tc>
          <w:tcPr>
            <w:tcW w:w="2996" w:type="dxa"/>
            <w:tcBorders>
              <w:top w:val="nil"/>
              <w:left w:val="nil"/>
              <w:bottom w:val="single" w:color="auto" w:sz="4" w:space="0"/>
              <w:right w:val="single" w:color="auto" w:sz="4" w:space="0"/>
            </w:tcBorders>
            <w:shd w:val="clear" w:color="auto" w:fill="auto"/>
            <w:noWrap/>
            <w:vAlign w:val="bottom"/>
          </w:tcPr>
          <w:p w14:paraId="73E83EF9">
            <w:pPr>
              <w:widowControl/>
              <w:jc w:val="center"/>
              <w:rPr>
                <w:rFonts w:hint="eastAsia"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当代中国出版社</w:t>
            </w:r>
          </w:p>
        </w:tc>
        <w:tc>
          <w:tcPr>
            <w:tcW w:w="1113" w:type="dxa"/>
            <w:tcBorders>
              <w:top w:val="nil"/>
              <w:left w:val="nil"/>
              <w:bottom w:val="single" w:color="auto" w:sz="4" w:space="0"/>
              <w:right w:val="single" w:color="auto" w:sz="4" w:space="0"/>
            </w:tcBorders>
            <w:shd w:val="clear" w:color="auto" w:fill="auto"/>
            <w:noWrap/>
            <w:vAlign w:val="bottom"/>
          </w:tcPr>
          <w:p w14:paraId="56AA2570">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25</w:t>
            </w:r>
          </w:p>
        </w:tc>
        <w:tc>
          <w:tcPr>
            <w:tcW w:w="3262" w:type="dxa"/>
            <w:tcBorders>
              <w:top w:val="nil"/>
              <w:left w:val="nil"/>
              <w:bottom w:val="single" w:color="auto" w:sz="4" w:space="0"/>
              <w:right w:val="single" w:color="auto" w:sz="4" w:space="0"/>
            </w:tcBorders>
            <w:shd w:val="clear" w:color="auto" w:fill="auto"/>
            <w:noWrap/>
            <w:vAlign w:val="bottom"/>
          </w:tcPr>
          <w:p w14:paraId="049FEF62">
            <w:pPr>
              <w:widowControl/>
              <w:jc w:val="center"/>
              <w:rPr>
                <w:rFonts w:hint="eastAsia"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上海社会科学院出版社</w:t>
            </w:r>
          </w:p>
        </w:tc>
      </w:tr>
      <w:tr w14:paraId="53CE3284">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1DA1FF27">
            <w:pPr>
              <w:widowControl/>
              <w:jc w:val="center"/>
              <w:rPr>
                <w:rFonts w:hint="eastAsia"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3</w:t>
            </w:r>
          </w:p>
        </w:tc>
        <w:tc>
          <w:tcPr>
            <w:tcW w:w="2996" w:type="dxa"/>
            <w:tcBorders>
              <w:top w:val="nil"/>
              <w:left w:val="nil"/>
              <w:bottom w:val="single" w:color="auto" w:sz="4" w:space="0"/>
              <w:right w:val="single" w:color="auto" w:sz="4" w:space="0"/>
            </w:tcBorders>
            <w:shd w:val="clear" w:color="auto" w:fill="auto"/>
            <w:noWrap/>
            <w:vAlign w:val="bottom"/>
          </w:tcPr>
          <w:p w14:paraId="1FF245BF">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福建人民出版社</w:t>
            </w:r>
          </w:p>
        </w:tc>
        <w:tc>
          <w:tcPr>
            <w:tcW w:w="1113" w:type="dxa"/>
            <w:tcBorders>
              <w:top w:val="nil"/>
              <w:left w:val="nil"/>
              <w:bottom w:val="single" w:color="auto" w:sz="4" w:space="0"/>
              <w:right w:val="single" w:color="auto" w:sz="4" w:space="0"/>
            </w:tcBorders>
            <w:shd w:val="clear" w:color="auto" w:fill="auto"/>
            <w:noWrap/>
            <w:vAlign w:val="bottom"/>
          </w:tcPr>
          <w:p w14:paraId="32751CA4">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26</w:t>
            </w:r>
          </w:p>
        </w:tc>
        <w:tc>
          <w:tcPr>
            <w:tcW w:w="3262" w:type="dxa"/>
            <w:tcBorders>
              <w:top w:val="nil"/>
              <w:left w:val="nil"/>
              <w:bottom w:val="single" w:color="auto" w:sz="4" w:space="0"/>
              <w:right w:val="single" w:color="auto" w:sz="4" w:space="0"/>
            </w:tcBorders>
            <w:shd w:val="clear" w:color="auto" w:fill="auto"/>
            <w:noWrap/>
            <w:vAlign w:val="bottom"/>
          </w:tcPr>
          <w:p w14:paraId="0F8A0792">
            <w:pPr>
              <w:widowControl/>
              <w:jc w:val="center"/>
              <w:rPr>
                <w:rFonts w:hint="eastAsia"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上海远东出版社</w:t>
            </w:r>
          </w:p>
        </w:tc>
      </w:tr>
      <w:tr w14:paraId="3BBBC10E">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5CFE2E3C">
            <w:pPr>
              <w:widowControl/>
              <w:jc w:val="center"/>
              <w:rPr>
                <w:rFonts w:hint="eastAsia" w:ascii="仿宋_GB2312" w:hAnsi="等线" w:eastAsia="仿宋_GB2312" w:cs="宋体"/>
                <w:bCs/>
                <w:color w:val="000000"/>
                <w:kern w:val="0"/>
                <w:sz w:val="28"/>
                <w:szCs w:val="28"/>
                <w:lang w:eastAsia="zh-CN"/>
              </w:rPr>
            </w:pPr>
            <w:r>
              <w:rPr>
                <w:rFonts w:hint="eastAsia" w:ascii="仿宋_GB2312" w:hAnsi="等线" w:eastAsia="仿宋_GB2312" w:cs="宋体"/>
                <w:bCs/>
                <w:color w:val="000000"/>
                <w:kern w:val="0"/>
                <w:sz w:val="28"/>
                <w:szCs w:val="28"/>
                <w:lang w:val="en-US" w:eastAsia="zh-CN"/>
              </w:rPr>
              <w:t>4</w:t>
            </w:r>
          </w:p>
        </w:tc>
        <w:tc>
          <w:tcPr>
            <w:tcW w:w="2996" w:type="dxa"/>
            <w:tcBorders>
              <w:top w:val="nil"/>
              <w:left w:val="nil"/>
              <w:bottom w:val="single" w:color="auto" w:sz="4" w:space="0"/>
              <w:right w:val="single" w:color="auto" w:sz="4" w:space="0"/>
            </w:tcBorders>
            <w:shd w:val="clear" w:color="auto" w:fill="auto"/>
            <w:noWrap/>
            <w:vAlign w:val="bottom"/>
          </w:tcPr>
          <w:p w14:paraId="4FBF779C">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故宫出版社</w:t>
            </w:r>
          </w:p>
        </w:tc>
        <w:tc>
          <w:tcPr>
            <w:tcW w:w="1113" w:type="dxa"/>
            <w:tcBorders>
              <w:top w:val="nil"/>
              <w:left w:val="nil"/>
              <w:bottom w:val="single" w:color="auto" w:sz="4" w:space="0"/>
              <w:right w:val="single" w:color="auto" w:sz="4" w:space="0"/>
            </w:tcBorders>
            <w:shd w:val="clear" w:color="auto" w:fill="auto"/>
            <w:noWrap/>
            <w:vAlign w:val="bottom"/>
          </w:tcPr>
          <w:p w14:paraId="11304C0D">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27</w:t>
            </w:r>
          </w:p>
        </w:tc>
        <w:tc>
          <w:tcPr>
            <w:tcW w:w="3262" w:type="dxa"/>
            <w:tcBorders>
              <w:top w:val="nil"/>
              <w:left w:val="nil"/>
              <w:bottom w:val="single" w:color="auto" w:sz="4" w:space="0"/>
              <w:right w:val="single" w:color="auto" w:sz="4" w:space="0"/>
            </w:tcBorders>
            <w:shd w:val="clear" w:color="auto" w:fill="auto"/>
            <w:noWrap/>
            <w:vAlign w:val="bottom"/>
          </w:tcPr>
          <w:p w14:paraId="5578489B">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世界知识出版社</w:t>
            </w:r>
          </w:p>
        </w:tc>
      </w:tr>
      <w:tr w14:paraId="6CCB7689">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72506956">
            <w:pPr>
              <w:widowControl/>
              <w:jc w:val="center"/>
              <w:rPr>
                <w:rFonts w:hint="eastAsia" w:ascii="仿宋_GB2312" w:hAnsi="等线" w:eastAsia="仿宋_GB2312" w:cs="宋体"/>
                <w:bCs/>
                <w:color w:val="000000"/>
                <w:kern w:val="0"/>
                <w:sz w:val="28"/>
                <w:szCs w:val="28"/>
                <w:lang w:eastAsia="zh-CN"/>
              </w:rPr>
            </w:pPr>
            <w:r>
              <w:rPr>
                <w:rFonts w:hint="eastAsia" w:ascii="仿宋_GB2312" w:hAnsi="等线" w:eastAsia="仿宋_GB2312" w:cs="宋体"/>
                <w:bCs/>
                <w:color w:val="000000"/>
                <w:kern w:val="0"/>
                <w:sz w:val="28"/>
                <w:szCs w:val="28"/>
                <w:lang w:val="en-US" w:eastAsia="zh-CN"/>
              </w:rPr>
              <w:t>5</w:t>
            </w:r>
          </w:p>
        </w:tc>
        <w:tc>
          <w:tcPr>
            <w:tcW w:w="2996" w:type="dxa"/>
            <w:tcBorders>
              <w:top w:val="nil"/>
              <w:left w:val="nil"/>
              <w:bottom w:val="single" w:color="auto" w:sz="4" w:space="0"/>
              <w:right w:val="single" w:color="auto" w:sz="4" w:space="0"/>
            </w:tcBorders>
            <w:shd w:val="clear" w:color="auto" w:fill="auto"/>
            <w:noWrap/>
            <w:vAlign w:val="bottom"/>
          </w:tcPr>
          <w:p w14:paraId="047A2BF5">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广东人民出版社</w:t>
            </w:r>
          </w:p>
        </w:tc>
        <w:tc>
          <w:tcPr>
            <w:tcW w:w="1113" w:type="dxa"/>
            <w:tcBorders>
              <w:top w:val="nil"/>
              <w:left w:val="nil"/>
              <w:bottom w:val="single" w:color="auto" w:sz="4" w:space="0"/>
              <w:right w:val="single" w:color="auto" w:sz="4" w:space="0"/>
            </w:tcBorders>
            <w:shd w:val="clear" w:color="auto" w:fill="auto"/>
            <w:noWrap/>
            <w:vAlign w:val="bottom"/>
          </w:tcPr>
          <w:p w14:paraId="63313238">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28</w:t>
            </w:r>
          </w:p>
        </w:tc>
        <w:tc>
          <w:tcPr>
            <w:tcW w:w="3262" w:type="dxa"/>
            <w:tcBorders>
              <w:top w:val="nil"/>
              <w:left w:val="nil"/>
              <w:bottom w:val="single" w:color="auto" w:sz="4" w:space="0"/>
              <w:right w:val="single" w:color="auto" w:sz="4" w:space="0"/>
            </w:tcBorders>
            <w:shd w:val="clear" w:color="auto" w:fill="auto"/>
            <w:noWrap/>
            <w:vAlign w:val="bottom"/>
          </w:tcPr>
          <w:p w14:paraId="525D1862">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四川大学出版社</w:t>
            </w:r>
          </w:p>
        </w:tc>
      </w:tr>
      <w:tr w14:paraId="7106E9BD">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49B7DAC8">
            <w:pPr>
              <w:widowControl/>
              <w:jc w:val="center"/>
              <w:rPr>
                <w:rFonts w:hint="eastAsia" w:ascii="仿宋_GB2312" w:hAnsi="等线" w:eastAsia="仿宋_GB2312" w:cs="宋体"/>
                <w:bCs/>
                <w:color w:val="000000"/>
                <w:kern w:val="0"/>
                <w:sz w:val="28"/>
                <w:szCs w:val="28"/>
                <w:lang w:eastAsia="zh-CN"/>
              </w:rPr>
            </w:pPr>
            <w:r>
              <w:rPr>
                <w:rFonts w:hint="eastAsia" w:ascii="仿宋_GB2312" w:hAnsi="等线" w:eastAsia="仿宋_GB2312" w:cs="宋体"/>
                <w:bCs/>
                <w:color w:val="000000"/>
                <w:kern w:val="0"/>
                <w:sz w:val="28"/>
                <w:szCs w:val="28"/>
                <w:lang w:val="en-US" w:eastAsia="zh-CN"/>
              </w:rPr>
              <w:t>6</w:t>
            </w:r>
          </w:p>
        </w:tc>
        <w:tc>
          <w:tcPr>
            <w:tcW w:w="2996" w:type="dxa"/>
            <w:tcBorders>
              <w:top w:val="nil"/>
              <w:left w:val="nil"/>
              <w:bottom w:val="single" w:color="auto" w:sz="4" w:space="0"/>
              <w:right w:val="single" w:color="auto" w:sz="4" w:space="0"/>
            </w:tcBorders>
            <w:shd w:val="clear" w:color="auto" w:fill="auto"/>
            <w:noWrap/>
            <w:vAlign w:val="bottom"/>
          </w:tcPr>
          <w:p w14:paraId="4BE81018">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国防工业出版社</w:t>
            </w:r>
          </w:p>
        </w:tc>
        <w:tc>
          <w:tcPr>
            <w:tcW w:w="1113" w:type="dxa"/>
            <w:tcBorders>
              <w:top w:val="nil"/>
              <w:left w:val="nil"/>
              <w:bottom w:val="single" w:color="auto" w:sz="4" w:space="0"/>
              <w:right w:val="single" w:color="auto" w:sz="4" w:space="0"/>
            </w:tcBorders>
            <w:shd w:val="clear" w:color="auto" w:fill="auto"/>
            <w:noWrap/>
            <w:vAlign w:val="bottom"/>
          </w:tcPr>
          <w:p w14:paraId="74303556">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rPr>
              <w:t>2</w:t>
            </w:r>
            <w:r>
              <w:rPr>
                <w:rFonts w:ascii="仿宋_GB2312" w:hAnsi="等线" w:eastAsia="仿宋_GB2312" w:cs="宋体"/>
                <w:bCs/>
                <w:color w:val="000000"/>
                <w:kern w:val="0"/>
                <w:sz w:val="28"/>
                <w:szCs w:val="28"/>
              </w:rPr>
              <w:t>9</w:t>
            </w:r>
          </w:p>
        </w:tc>
        <w:tc>
          <w:tcPr>
            <w:tcW w:w="3262" w:type="dxa"/>
            <w:tcBorders>
              <w:top w:val="nil"/>
              <w:left w:val="nil"/>
              <w:bottom w:val="single" w:color="auto" w:sz="4" w:space="0"/>
              <w:right w:val="single" w:color="auto" w:sz="4" w:space="0"/>
            </w:tcBorders>
            <w:shd w:val="clear" w:color="auto" w:fill="auto"/>
            <w:noWrap/>
            <w:vAlign w:val="bottom"/>
          </w:tcPr>
          <w:p w14:paraId="7B7D8B64">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四川人民出版社</w:t>
            </w:r>
          </w:p>
        </w:tc>
      </w:tr>
      <w:tr w14:paraId="640CE70C">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5D4B68B5">
            <w:pPr>
              <w:widowControl/>
              <w:jc w:val="center"/>
              <w:rPr>
                <w:rFonts w:hint="eastAsia" w:ascii="仿宋_GB2312" w:hAnsi="等线" w:eastAsia="仿宋_GB2312" w:cs="宋体"/>
                <w:bCs/>
                <w:color w:val="000000"/>
                <w:kern w:val="0"/>
                <w:sz w:val="28"/>
                <w:szCs w:val="28"/>
                <w:lang w:eastAsia="zh-CN"/>
              </w:rPr>
            </w:pPr>
            <w:r>
              <w:rPr>
                <w:rFonts w:hint="eastAsia" w:ascii="仿宋_GB2312" w:hAnsi="等线" w:eastAsia="仿宋_GB2312" w:cs="宋体"/>
                <w:bCs/>
                <w:color w:val="000000"/>
                <w:kern w:val="0"/>
                <w:sz w:val="28"/>
                <w:szCs w:val="28"/>
                <w:lang w:val="en-US" w:eastAsia="zh-CN"/>
              </w:rPr>
              <w:t>7</w:t>
            </w:r>
          </w:p>
        </w:tc>
        <w:tc>
          <w:tcPr>
            <w:tcW w:w="2996" w:type="dxa"/>
            <w:tcBorders>
              <w:top w:val="nil"/>
              <w:left w:val="nil"/>
              <w:bottom w:val="single" w:color="auto" w:sz="4" w:space="0"/>
              <w:right w:val="single" w:color="auto" w:sz="4" w:space="0"/>
            </w:tcBorders>
            <w:shd w:val="clear" w:color="auto" w:fill="auto"/>
            <w:noWrap/>
            <w:vAlign w:val="bottom"/>
          </w:tcPr>
          <w:p w14:paraId="7CDB4FEA">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国家图书馆出版社</w:t>
            </w:r>
          </w:p>
        </w:tc>
        <w:tc>
          <w:tcPr>
            <w:tcW w:w="1113" w:type="dxa"/>
            <w:tcBorders>
              <w:top w:val="nil"/>
              <w:left w:val="nil"/>
              <w:bottom w:val="single" w:color="auto" w:sz="4" w:space="0"/>
              <w:right w:val="single" w:color="auto" w:sz="4" w:space="0"/>
            </w:tcBorders>
            <w:shd w:val="clear" w:color="auto" w:fill="auto"/>
            <w:noWrap/>
            <w:vAlign w:val="bottom"/>
          </w:tcPr>
          <w:p w14:paraId="2EAF4522">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0</w:t>
            </w:r>
          </w:p>
        </w:tc>
        <w:tc>
          <w:tcPr>
            <w:tcW w:w="3262" w:type="dxa"/>
            <w:tcBorders>
              <w:top w:val="nil"/>
              <w:left w:val="nil"/>
              <w:bottom w:val="single" w:color="auto" w:sz="4" w:space="0"/>
              <w:right w:val="single" w:color="auto" w:sz="4" w:space="0"/>
            </w:tcBorders>
            <w:shd w:val="clear" w:color="auto" w:fill="auto"/>
            <w:noWrap/>
            <w:vAlign w:val="bottom"/>
          </w:tcPr>
          <w:p w14:paraId="48CE313C">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天津古籍出版社</w:t>
            </w:r>
          </w:p>
        </w:tc>
      </w:tr>
      <w:tr w14:paraId="3A82C2F9">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48B45492">
            <w:pPr>
              <w:widowControl/>
              <w:jc w:val="center"/>
              <w:rPr>
                <w:rFonts w:hint="eastAsia" w:ascii="仿宋_GB2312" w:hAnsi="等线" w:eastAsia="仿宋_GB2312" w:cs="宋体"/>
                <w:bCs/>
                <w:color w:val="000000"/>
                <w:kern w:val="0"/>
                <w:sz w:val="28"/>
                <w:szCs w:val="28"/>
                <w:lang w:eastAsia="zh-CN"/>
              </w:rPr>
            </w:pPr>
            <w:r>
              <w:rPr>
                <w:rFonts w:hint="eastAsia" w:ascii="仿宋_GB2312" w:hAnsi="等线" w:eastAsia="仿宋_GB2312" w:cs="宋体"/>
                <w:bCs/>
                <w:color w:val="000000"/>
                <w:kern w:val="0"/>
                <w:sz w:val="28"/>
                <w:szCs w:val="28"/>
                <w:lang w:val="en-US" w:eastAsia="zh-CN"/>
              </w:rPr>
              <w:t>8</w:t>
            </w:r>
          </w:p>
        </w:tc>
        <w:tc>
          <w:tcPr>
            <w:tcW w:w="2996" w:type="dxa"/>
            <w:tcBorders>
              <w:top w:val="nil"/>
              <w:left w:val="nil"/>
              <w:bottom w:val="single" w:color="auto" w:sz="4" w:space="0"/>
              <w:right w:val="single" w:color="auto" w:sz="4" w:space="0"/>
            </w:tcBorders>
            <w:shd w:val="clear" w:color="auto" w:fill="auto"/>
            <w:noWrap/>
            <w:vAlign w:val="bottom"/>
          </w:tcPr>
          <w:p w14:paraId="78F692B5">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湖北人民出版社</w:t>
            </w:r>
          </w:p>
        </w:tc>
        <w:tc>
          <w:tcPr>
            <w:tcW w:w="1113" w:type="dxa"/>
            <w:tcBorders>
              <w:top w:val="nil"/>
              <w:left w:val="nil"/>
              <w:bottom w:val="single" w:color="auto" w:sz="4" w:space="0"/>
              <w:right w:val="single" w:color="auto" w:sz="4" w:space="0"/>
            </w:tcBorders>
            <w:shd w:val="clear" w:color="auto" w:fill="auto"/>
            <w:noWrap/>
            <w:vAlign w:val="bottom"/>
          </w:tcPr>
          <w:p w14:paraId="53F6E71D">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1</w:t>
            </w:r>
          </w:p>
        </w:tc>
        <w:tc>
          <w:tcPr>
            <w:tcW w:w="3262" w:type="dxa"/>
            <w:tcBorders>
              <w:top w:val="nil"/>
              <w:left w:val="nil"/>
              <w:bottom w:val="single" w:color="auto" w:sz="4" w:space="0"/>
              <w:right w:val="single" w:color="auto" w:sz="4" w:space="0"/>
            </w:tcBorders>
            <w:shd w:val="clear" w:color="auto" w:fill="auto"/>
            <w:noWrap/>
            <w:vAlign w:val="bottom"/>
          </w:tcPr>
          <w:p w14:paraId="5B8B313D">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天津人民出版社</w:t>
            </w:r>
          </w:p>
        </w:tc>
      </w:tr>
      <w:tr w14:paraId="5DE52A8E">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00FFF473">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9</w:t>
            </w:r>
          </w:p>
        </w:tc>
        <w:tc>
          <w:tcPr>
            <w:tcW w:w="2996" w:type="dxa"/>
            <w:tcBorders>
              <w:top w:val="nil"/>
              <w:left w:val="nil"/>
              <w:bottom w:val="single" w:color="auto" w:sz="4" w:space="0"/>
              <w:right w:val="single" w:color="auto" w:sz="4" w:space="0"/>
            </w:tcBorders>
            <w:shd w:val="clear" w:color="auto" w:fill="auto"/>
            <w:noWrap/>
            <w:vAlign w:val="bottom"/>
          </w:tcPr>
          <w:p w14:paraId="2B4EFB94">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湖南人民出版社</w:t>
            </w:r>
          </w:p>
        </w:tc>
        <w:tc>
          <w:tcPr>
            <w:tcW w:w="1113" w:type="dxa"/>
            <w:tcBorders>
              <w:top w:val="nil"/>
              <w:left w:val="nil"/>
              <w:bottom w:val="single" w:color="auto" w:sz="4" w:space="0"/>
              <w:right w:val="single" w:color="auto" w:sz="4" w:space="0"/>
            </w:tcBorders>
            <w:shd w:val="clear" w:color="auto" w:fill="auto"/>
            <w:noWrap/>
            <w:vAlign w:val="bottom"/>
          </w:tcPr>
          <w:p w14:paraId="0D724E6E">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2</w:t>
            </w:r>
          </w:p>
        </w:tc>
        <w:tc>
          <w:tcPr>
            <w:tcW w:w="3262" w:type="dxa"/>
            <w:tcBorders>
              <w:top w:val="nil"/>
              <w:left w:val="nil"/>
              <w:bottom w:val="single" w:color="auto" w:sz="4" w:space="0"/>
              <w:right w:val="single" w:color="auto" w:sz="4" w:space="0"/>
            </w:tcBorders>
            <w:shd w:val="clear" w:color="auto" w:fill="auto"/>
            <w:noWrap/>
            <w:vAlign w:val="bottom"/>
          </w:tcPr>
          <w:p w14:paraId="31B4B6DA">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外文出版社</w:t>
            </w:r>
          </w:p>
        </w:tc>
      </w:tr>
      <w:tr w14:paraId="529F8DF7">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72CC8D36">
            <w:pPr>
              <w:widowControl/>
              <w:jc w:val="center"/>
              <w:rPr>
                <w:rFonts w:hint="eastAsia"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10</w:t>
            </w:r>
          </w:p>
          <w:p w14:paraId="2B695B25">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11</w:t>
            </w:r>
          </w:p>
        </w:tc>
        <w:tc>
          <w:tcPr>
            <w:tcW w:w="2996" w:type="dxa"/>
            <w:tcBorders>
              <w:top w:val="nil"/>
              <w:left w:val="nil"/>
              <w:bottom w:val="single" w:color="auto" w:sz="4" w:space="0"/>
              <w:right w:val="single" w:color="auto" w:sz="4" w:space="0"/>
            </w:tcBorders>
            <w:shd w:val="clear" w:color="auto" w:fill="auto"/>
            <w:noWrap/>
            <w:vAlign w:val="bottom"/>
          </w:tcPr>
          <w:p w14:paraId="33320B11">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吉林大学出版社</w:t>
            </w:r>
          </w:p>
        </w:tc>
        <w:tc>
          <w:tcPr>
            <w:tcW w:w="1113" w:type="dxa"/>
            <w:tcBorders>
              <w:top w:val="nil"/>
              <w:left w:val="nil"/>
              <w:bottom w:val="single" w:color="auto" w:sz="4" w:space="0"/>
              <w:right w:val="single" w:color="auto" w:sz="4" w:space="0"/>
            </w:tcBorders>
            <w:shd w:val="clear" w:color="auto" w:fill="auto"/>
            <w:noWrap/>
            <w:vAlign w:val="bottom"/>
          </w:tcPr>
          <w:p w14:paraId="4AAA9E9B">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3</w:t>
            </w:r>
          </w:p>
        </w:tc>
        <w:tc>
          <w:tcPr>
            <w:tcW w:w="3262" w:type="dxa"/>
            <w:tcBorders>
              <w:top w:val="nil"/>
              <w:left w:val="nil"/>
              <w:bottom w:val="single" w:color="auto" w:sz="4" w:space="0"/>
              <w:right w:val="single" w:color="auto" w:sz="4" w:space="0"/>
            </w:tcBorders>
            <w:shd w:val="clear" w:color="auto" w:fill="auto"/>
            <w:noWrap/>
            <w:vAlign w:val="bottom"/>
          </w:tcPr>
          <w:p w14:paraId="71650106">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文化艺术出版社</w:t>
            </w:r>
          </w:p>
        </w:tc>
      </w:tr>
      <w:tr w14:paraId="706EF330">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5808A049">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11</w:t>
            </w:r>
          </w:p>
        </w:tc>
        <w:tc>
          <w:tcPr>
            <w:tcW w:w="2996" w:type="dxa"/>
            <w:tcBorders>
              <w:top w:val="nil"/>
              <w:left w:val="nil"/>
              <w:bottom w:val="single" w:color="auto" w:sz="4" w:space="0"/>
              <w:right w:val="single" w:color="auto" w:sz="4" w:space="0"/>
            </w:tcBorders>
            <w:shd w:val="clear" w:color="auto" w:fill="auto"/>
            <w:noWrap/>
            <w:vAlign w:val="bottom"/>
          </w:tcPr>
          <w:p w14:paraId="755F7AED">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江西人民出版社</w:t>
            </w:r>
          </w:p>
        </w:tc>
        <w:tc>
          <w:tcPr>
            <w:tcW w:w="1113" w:type="dxa"/>
            <w:tcBorders>
              <w:top w:val="nil"/>
              <w:left w:val="nil"/>
              <w:bottom w:val="single" w:color="auto" w:sz="4" w:space="0"/>
              <w:right w:val="single" w:color="auto" w:sz="4" w:space="0"/>
            </w:tcBorders>
            <w:shd w:val="clear" w:color="auto" w:fill="auto"/>
            <w:noWrap/>
            <w:vAlign w:val="bottom"/>
          </w:tcPr>
          <w:p w14:paraId="291DF822">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4</w:t>
            </w:r>
          </w:p>
        </w:tc>
        <w:tc>
          <w:tcPr>
            <w:tcW w:w="3262" w:type="dxa"/>
            <w:tcBorders>
              <w:top w:val="nil"/>
              <w:left w:val="nil"/>
              <w:bottom w:val="single" w:color="auto" w:sz="4" w:space="0"/>
              <w:right w:val="single" w:color="auto" w:sz="4" w:space="0"/>
            </w:tcBorders>
            <w:shd w:val="clear" w:color="auto" w:fill="auto"/>
            <w:noWrap/>
            <w:vAlign w:val="bottom"/>
          </w:tcPr>
          <w:p w14:paraId="0D1A1B16">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武汉大学出版社</w:t>
            </w:r>
          </w:p>
        </w:tc>
      </w:tr>
      <w:tr w14:paraId="615D6C26">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324DF99A">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12</w:t>
            </w:r>
          </w:p>
        </w:tc>
        <w:tc>
          <w:tcPr>
            <w:tcW w:w="2996" w:type="dxa"/>
            <w:tcBorders>
              <w:top w:val="nil"/>
              <w:left w:val="nil"/>
              <w:bottom w:val="single" w:color="auto" w:sz="4" w:space="0"/>
              <w:right w:val="single" w:color="auto" w:sz="4" w:space="0"/>
            </w:tcBorders>
            <w:shd w:val="clear" w:color="auto" w:fill="auto"/>
            <w:noWrap/>
            <w:vAlign w:val="bottom"/>
          </w:tcPr>
          <w:p w14:paraId="4629C0F6">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九州出版社</w:t>
            </w:r>
          </w:p>
        </w:tc>
        <w:tc>
          <w:tcPr>
            <w:tcW w:w="1113" w:type="dxa"/>
            <w:tcBorders>
              <w:top w:val="nil"/>
              <w:left w:val="nil"/>
              <w:bottom w:val="single" w:color="auto" w:sz="4" w:space="0"/>
              <w:right w:val="single" w:color="auto" w:sz="4" w:space="0"/>
            </w:tcBorders>
            <w:shd w:val="clear" w:color="auto" w:fill="auto"/>
            <w:noWrap/>
            <w:vAlign w:val="bottom"/>
          </w:tcPr>
          <w:p w14:paraId="63714B20">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5</w:t>
            </w:r>
          </w:p>
        </w:tc>
        <w:tc>
          <w:tcPr>
            <w:tcW w:w="3262" w:type="dxa"/>
            <w:tcBorders>
              <w:top w:val="nil"/>
              <w:left w:val="nil"/>
              <w:bottom w:val="single" w:color="auto" w:sz="4" w:space="0"/>
              <w:right w:val="single" w:color="auto" w:sz="4" w:space="0"/>
            </w:tcBorders>
            <w:shd w:val="clear" w:color="auto" w:fill="auto"/>
            <w:noWrap/>
            <w:vAlign w:val="bottom"/>
          </w:tcPr>
          <w:p w14:paraId="0B72A61F">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lang w:val="en-US" w:eastAsia="zh-CN"/>
              </w:rPr>
              <w:t>厦门大学出版社</w:t>
            </w:r>
          </w:p>
        </w:tc>
      </w:tr>
      <w:tr w14:paraId="77CC7B2A">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532CA7A3">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13</w:t>
            </w:r>
          </w:p>
        </w:tc>
        <w:tc>
          <w:tcPr>
            <w:tcW w:w="2996" w:type="dxa"/>
            <w:tcBorders>
              <w:top w:val="nil"/>
              <w:left w:val="nil"/>
              <w:bottom w:val="single" w:color="auto" w:sz="4" w:space="0"/>
              <w:right w:val="single" w:color="auto" w:sz="4" w:space="0"/>
            </w:tcBorders>
            <w:shd w:val="clear" w:color="auto" w:fill="auto"/>
            <w:noWrap/>
            <w:vAlign w:val="bottom"/>
          </w:tcPr>
          <w:p w14:paraId="27CE14B9">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军事科学出版社</w:t>
            </w:r>
          </w:p>
        </w:tc>
        <w:tc>
          <w:tcPr>
            <w:tcW w:w="1113" w:type="dxa"/>
            <w:tcBorders>
              <w:top w:val="nil"/>
              <w:left w:val="nil"/>
              <w:bottom w:val="single" w:color="auto" w:sz="4" w:space="0"/>
              <w:right w:val="single" w:color="auto" w:sz="4" w:space="0"/>
            </w:tcBorders>
            <w:shd w:val="clear" w:color="auto" w:fill="auto"/>
            <w:noWrap/>
            <w:vAlign w:val="bottom"/>
          </w:tcPr>
          <w:p w14:paraId="34334D3D">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6</w:t>
            </w:r>
          </w:p>
        </w:tc>
        <w:tc>
          <w:tcPr>
            <w:tcW w:w="3262" w:type="dxa"/>
            <w:tcBorders>
              <w:top w:val="nil"/>
              <w:left w:val="nil"/>
              <w:bottom w:val="single" w:color="auto" w:sz="4" w:space="0"/>
              <w:right w:val="single" w:color="auto" w:sz="4" w:space="0"/>
            </w:tcBorders>
            <w:shd w:val="clear" w:color="auto" w:fill="auto"/>
            <w:noWrap/>
            <w:vAlign w:val="bottom"/>
          </w:tcPr>
          <w:p w14:paraId="1FB38012">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lang w:val="en-US" w:eastAsia="zh-CN"/>
              </w:rPr>
              <w:t>西安交通大学出版社</w:t>
            </w:r>
          </w:p>
        </w:tc>
      </w:tr>
      <w:tr w14:paraId="4FB7CC94">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2AA20224">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14</w:t>
            </w:r>
          </w:p>
        </w:tc>
        <w:tc>
          <w:tcPr>
            <w:tcW w:w="2996" w:type="dxa"/>
            <w:tcBorders>
              <w:top w:val="nil"/>
              <w:left w:val="nil"/>
              <w:bottom w:val="single" w:color="auto" w:sz="4" w:space="0"/>
              <w:right w:val="single" w:color="auto" w:sz="4" w:space="0"/>
            </w:tcBorders>
            <w:shd w:val="clear" w:color="auto" w:fill="auto"/>
            <w:noWrap/>
            <w:vAlign w:val="bottom"/>
          </w:tcPr>
          <w:p w14:paraId="1FC28E64">
            <w:pPr>
              <w:widowControl/>
              <w:jc w:val="center"/>
              <w:rPr>
                <w:rFonts w:hint="eastAsia"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兰州大学出版社</w:t>
            </w:r>
          </w:p>
        </w:tc>
        <w:tc>
          <w:tcPr>
            <w:tcW w:w="1113" w:type="dxa"/>
            <w:tcBorders>
              <w:top w:val="nil"/>
              <w:left w:val="nil"/>
              <w:bottom w:val="single" w:color="auto" w:sz="4" w:space="0"/>
              <w:right w:val="single" w:color="auto" w:sz="4" w:space="0"/>
            </w:tcBorders>
            <w:shd w:val="clear" w:color="auto" w:fill="auto"/>
            <w:noWrap/>
            <w:vAlign w:val="bottom"/>
          </w:tcPr>
          <w:p w14:paraId="7C3EB4D7">
            <w:pPr>
              <w:widowControl/>
              <w:jc w:val="center"/>
              <w:rPr>
                <w:rFonts w:hint="eastAsia"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7</w:t>
            </w:r>
          </w:p>
        </w:tc>
        <w:tc>
          <w:tcPr>
            <w:tcW w:w="3262" w:type="dxa"/>
            <w:tcBorders>
              <w:top w:val="nil"/>
              <w:left w:val="nil"/>
              <w:bottom w:val="single" w:color="auto" w:sz="4" w:space="0"/>
              <w:right w:val="single" w:color="auto" w:sz="4" w:space="0"/>
            </w:tcBorders>
            <w:shd w:val="clear" w:color="auto" w:fill="auto"/>
            <w:noWrap/>
            <w:vAlign w:val="bottom"/>
          </w:tcPr>
          <w:p w14:paraId="4FBE2504">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rPr>
              <w:t>西南大学出版社</w:t>
            </w:r>
          </w:p>
        </w:tc>
      </w:tr>
      <w:tr w14:paraId="34A11794">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20DBCE6B">
            <w:pPr>
              <w:widowControl/>
              <w:jc w:val="center"/>
              <w:rPr>
                <w:rFonts w:hint="eastAsia"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rPr>
              <w:t>1</w:t>
            </w:r>
            <w:r>
              <w:rPr>
                <w:rFonts w:hint="eastAsia" w:ascii="仿宋_GB2312" w:hAnsi="等线" w:eastAsia="仿宋_GB2312" w:cs="宋体"/>
                <w:bCs/>
                <w:color w:val="000000"/>
                <w:kern w:val="0"/>
                <w:sz w:val="28"/>
                <w:szCs w:val="28"/>
                <w:lang w:val="en-US" w:eastAsia="zh-CN"/>
              </w:rPr>
              <w:t>5</w:t>
            </w:r>
          </w:p>
        </w:tc>
        <w:tc>
          <w:tcPr>
            <w:tcW w:w="2996" w:type="dxa"/>
            <w:tcBorders>
              <w:top w:val="nil"/>
              <w:left w:val="nil"/>
              <w:bottom w:val="single" w:color="auto" w:sz="4" w:space="0"/>
              <w:right w:val="single" w:color="auto" w:sz="4" w:space="0"/>
            </w:tcBorders>
            <w:shd w:val="clear" w:color="auto" w:fill="auto"/>
            <w:noWrap/>
            <w:vAlign w:val="bottom"/>
          </w:tcPr>
          <w:p w14:paraId="0D6A3C3D">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民族出版社</w:t>
            </w:r>
          </w:p>
        </w:tc>
        <w:tc>
          <w:tcPr>
            <w:tcW w:w="1113" w:type="dxa"/>
            <w:tcBorders>
              <w:top w:val="nil"/>
              <w:left w:val="nil"/>
              <w:bottom w:val="single" w:color="auto" w:sz="4" w:space="0"/>
              <w:right w:val="single" w:color="auto" w:sz="4" w:space="0"/>
            </w:tcBorders>
            <w:shd w:val="clear" w:color="auto" w:fill="auto"/>
            <w:noWrap/>
            <w:vAlign w:val="bottom"/>
          </w:tcPr>
          <w:p w14:paraId="2DF61C89">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8</w:t>
            </w:r>
          </w:p>
        </w:tc>
        <w:tc>
          <w:tcPr>
            <w:tcW w:w="3262" w:type="dxa"/>
            <w:tcBorders>
              <w:top w:val="nil"/>
              <w:left w:val="nil"/>
              <w:bottom w:val="single" w:color="auto" w:sz="4" w:space="0"/>
              <w:right w:val="single" w:color="auto" w:sz="4" w:space="0"/>
            </w:tcBorders>
            <w:shd w:val="clear" w:color="auto" w:fill="auto"/>
            <w:noWrap/>
            <w:vAlign w:val="bottom"/>
          </w:tcPr>
          <w:p w14:paraId="5F6771C9">
            <w:pPr>
              <w:widowControl/>
              <w:jc w:val="center"/>
              <w:rPr>
                <w:rFonts w:hint="eastAsia"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rPr>
              <w:t>学习出版社</w:t>
            </w:r>
          </w:p>
        </w:tc>
      </w:tr>
      <w:tr w14:paraId="61010C83">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321D6FD6">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16</w:t>
            </w:r>
          </w:p>
        </w:tc>
        <w:tc>
          <w:tcPr>
            <w:tcW w:w="2996" w:type="dxa"/>
            <w:tcBorders>
              <w:top w:val="nil"/>
              <w:left w:val="nil"/>
              <w:bottom w:val="single" w:color="auto" w:sz="4" w:space="0"/>
              <w:right w:val="single" w:color="auto" w:sz="4" w:space="0"/>
            </w:tcBorders>
            <w:shd w:val="clear" w:color="auto" w:fill="auto"/>
            <w:noWrap/>
            <w:vAlign w:val="bottom"/>
          </w:tcPr>
          <w:p w14:paraId="31E0826D">
            <w:pPr>
              <w:widowControl/>
              <w:jc w:val="center"/>
              <w:rPr>
                <w:rFonts w:hint="eastAsia"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南京大学出版社</w:t>
            </w:r>
          </w:p>
        </w:tc>
        <w:tc>
          <w:tcPr>
            <w:tcW w:w="1113" w:type="dxa"/>
            <w:tcBorders>
              <w:top w:val="nil"/>
              <w:left w:val="nil"/>
              <w:bottom w:val="single" w:color="auto" w:sz="4" w:space="0"/>
              <w:right w:val="single" w:color="auto" w:sz="4" w:space="0"/>
            </w:tcBorders>
            <w:shd w:val="clear" w:color="auto" w:fill="auto"/>
            <w:noWrap/>
            <w:vAlign w:val="bottom"/>
          </w:tcPr>
          <w:p w14:paraId="7EFDEC10">
            <w:pPr>
              <w:widowControl/>
              <w:jc w:val="center"/>
              <w:rPr>
                <w:rFonts w:hint="eastAsia"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3</w:t>
            </w:r>
            <w:r>
              <w:rPr>
                <w:rFonts w:ascii="仿宋_GB2312" w:hAnsi="等线" w:eastAsia="仿宋_GB2312" w:cs="宋体"/>
                <w:bCs/>
                <w:color w:val="000000"/>
                <w:kern w:val="0"/>
                <w:sz w:val="28"/>
                <w:szCs w:val="28"/>
              </w:rPr>
              <w:t>9</w:t>
            </w:r>
          </w:p>
        </w:tc>
        <w:tc>
          <w:tcPr>
            <w:tcW w:w="3262" w:type="dxa"/>
            <w:tcBorders>
              <w:top w:val="nil"/>
              <w:left w:val="nil"/>
              <w:bottom w:val="single" w:color="auto" w:sz="4" w:space="0"/>
              <w:right w:val="single" w:color="auto" w:sz="4" w:space="0"/>
            </w:tcBorders>
            <w:shd w:val="clear" w:color="auto" w:fill="auto"/>
            <w:noWrap/>
            <w:vAlign w:val="bottom"/>
          </w:tcPr>
          <w:p w14:paraId="6D7CBA9D">
            <w:pPr>
              <w:widowControl/>
              <w:jc w:val="center"/>
              <w:rPr>
                <w:rFonts w:hint="eastAsia"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浙江大学出版社</w:t>
            </w:r>
          </w:p>
        </w:tc>
      </w:tr>
      <w:tr w14:paraId="0A012DF8">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55774AA4">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17</w:t>
            </w:r>
          </w:p>
        </w:tc>
        <w:tc>
          <w:tcPr>
            <w:tcW w:w="2996" w:type="dxa"/>
            <w:tcBorders>
              <w:top w:val="nil"/>
              <w:left w:val="nil"/>
              <w:bottom w:val="single" w:color="auto" w:sz="4" w:space="0"/>
              <w:right w:val="single" w:color="auto" w:sz="4" w:space="0"/>
            </w:tcBorders>
            <w:shd w:val="clear" w:color="auto" w:fill="auto"/>
            <w:noWrap/>
            <w:vAlign w:val="bottom"/>
          </w:tcPr>
          <w:p w14:paraId="216C5631">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南开大学出版社</w:t>
            </w:r>
          </w:p>
        </w:tc>
        <w:tc>
          <w:tcPr>
            <w:tcW w:w="1113" w:type="dxa"/>
            <w:tcBorders>
              <w:top w:val="nil"/>
              <w:left w:val="nil"/>
              <w:bottom w:val="single" w:color="auto" w:sz="4" w:space="0"/>
              <w:right w:val="single" w:color="auto" w:sz="4" w:space="0"/>
            </w:tcBorders>
            <w:shd w:val="clear" w:color="auto" w:fill="auto"/>
            <w:noWrap/>
            <w:vAlign w:val="bottom"/>
          </w:tcPr>
          <w:p w14:paraId="14E72DFB">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4</w:t>
            </w:r>
            <w:r>
              <w:rPr>
                <w:rFonts w:ascii="仿宋_GB2312" w:hAnsi="等线" w:eastAsia="仿宋_GB2312" w:cs="宋体"/>
                <w:bCs/>
                <w:color w:val="000000"/>
                <w:kern w:val="0"/>
                <w:sz w:val="28"/>
                <w:szCs w:val="28"/>
              </w:rPr>
              <w:t>0</w:t>
            </w:r>
          </w:p>
        </w:tc>
        <w:tc>
          <w:tcPr>
            <w:tcW w:w="3262" w:type="dxa"/>
            <w:tcBorders>
              <w:top w:val="nil"/>
              <w:left w:val="nil"/>
              <w:bottom w:val="single" w:color="auto" w:sz="4" w:space="0"/>
              <w:right w:val="single" w:color="auto" w:sz="4" w:space="0"/>
            </w:tcBorders>
            <w:shd w:val="clear" w:color="auto" w:fill="auto"/>
            <w:noWrap/>
            <w:vAlign w:val="bottom"/>
          </w:tcPr>
          <w:p w14:paraId="64252C65">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中共党史出版社</w:t>
            </w:r>
          </w:p>
        </w:tc>
      </w:tr>
      <w:tr w14:paraId="3AB125EA">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06BBECD6">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18</w:t>
            </w:r>
          </w:p>
        </w:tc>
        <w:tc>
          <w:tcPr>
            <w:tcW w:w="2996" w:type="dxa"/>
            <w:tcBorders>
              <w:top w:val="nil"/>
              <w:left w:val="nil"/>
              <w:bottom w:val="single" w:color="auto" w:sz="4" w:space="0"/>
              <w:right w:val="single" w:color="auto" w:sz="4" w:space="0"/>
            </w:tcBorders>
            <w:shd w:val="clear" w:color="auto" w:fill="auto"/>
            <w:noWrap/>
            <w:vAlign w:val="bottom"/>
          </w:tcPr>
          <w:p w14:paraId="409D3355">
            <w:pPr>
              <w:widowControl/>
              <w:jc w:val="center"/>
              <w:rPr>
                <w:rFonts w:hint="default"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lang w:val="en-US" w:eastAsia="zh-CN"/>
              </w:rPr>
              <w:t>人民日报出版社</w:t>
            </w:r>
          </w:p>
        </w:tc>
        <w:tc>
          <w:tcPr>
            <w:tcW w:w="1113" w:type="dxa"/>
            <w:tcBorders>
              <w:top w:val="nil"/>
              <w:left w:val="nil"/>
              <w:bottom w:val="single" w:color="auto" w:sz="4" w:space="0"/>
              <w:right w:val="single" w:color="auto" w:sz="4" w:space="0"/>
            </w:tcBorders>
            <w:shd w:val="clear" w:color="auto" w:fill="auto"/>
            <w:noWrap/>
            <w:vAlign w:val="bottom"/>
          </w:tcPr>
          <w:p w14:paraId="6C8A75F8">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4</w:t>
            </w:r>
            <w:r>
              <w:rPr>
                <w:rFonts w:ascii="仿宋_GB2312" w:hAnsi="等线" w:eastAsia="仿宋_GB2312" w:cs="宋体"/>
                <w:bCs/>
                <w:color w:val="000000"/>
                <w:kern w:val="0"/>
                <w:sz w:val="28"/>
                <w:szCs w:val="28"/>
              </w:rPr>
              <w:t>1</w:t>
            </w:r>
          </w:p>
        </w:tc>
        <w:tc>
          <w:tcPr>
            <w:tcW w:w="3262" w:type="dxa"/>
            <w:tcBorders>
              <w:top w:val="nil"/>
              <w:left w:val="nil"/>
              <w:bottom w:val="single" w:color="auto" w:sz="4" w:space="0"/>
              <w:right w:val="single" w:color="auto" w:sz="4" w:space="0"/>
            </w:tcBorders>
            <w:shd w:val="clear" w:color="auto" w:fill="auto"/>
            <w:noWrap/>
            <w:vAlign w:val="bottom"/>
          </w:tcPr>
          <w:p w14:paraId="67FBD949">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中国传媒大学出版社</w:t>
            </w:r>
          </w:p>
        </w:tc>
      </w:tr>
      <w:tr w14:paraId="39CD088C">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1B6AE901">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19</w:t>
            </w:r>
          </w:p>
        </w:tc>
        <w:tc>
          <w:tcPr>
            <w:tcW w:w="2996" w:type="dxa"/>
            <w:tcBorders>
              <w:top w:val="nil"/>
              <w:left w:val="nil"/>
              <w:bottom w:val="single" w:color="auto" w:sz="4" w:space="0"/>
              <w:right w:val="single" w:color="auto" w:sz="4" w:space="0"/>
            </w:tcBorders>
            <w:shd w:val="clear" w:color="auto" w:fill="auto"/>
            <w:noWrap/>
            <w:vAlign w:val="bottom"/>
          </w:tcPr>
          <w:p w14:paraId="1566C1DC">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山东大学出版社</w:t>
            </w:r>
          </w:p>
        </w:tc>
        <w:tc>
          <w:tcPr>
            <w:tcW w:w="1113" w:type="dxa"/>
            <w:tcBorders>
              <w:top w:val="nil"/>
              <w:left w:val="nil"/>
              <w:bottom w:val="single" w:color="auto" w:sz="4" w:space="0"/>
              <w:right w:val="single" w:color="auto" w:sz="4" w:space="0"/>
            </w:tcBorders>
            <w:shd w:val="clear" w:color="auto" w:fill="auto"/>
            <w:noWrap/>
            <w:vAlign w:val="bottom"/>
          </w:tcPr>
          <w:p w14:paraId="0EF15FD9">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4</w:t>
            </w:r>
            <w:r>
              <w:rPr>
                <w:rFonts w:ascii="仿宋_GB2312" w:hAnsi="等线" w:eastAsia="仿宋_GB2312" w:cs="宋体"/>
                <w:bCs/>
                <w:color w:val="000000"/>
                <w:kern w:val="0"/>
                <w:sz w:val="28"/>
                <w:szCs w:val="28"/>
              </w:rPr>
              <w:t>2</w:t>
            </w:r>
          </w:p>
        </w:tc>
        <w:tc>
          <w:tcPr>
            <w:tcW w:w="3262" w:type="dxa"/>
            <w:tcBorders>
              <w:top w:val="nil"/>
              <w:left w:val="nil"/>
              <w:bottom w:val="single" w:color="auto" w:sz="4" w:space="0"/>
              <w:right w:val="single" w:color="auto" w:sz="4" w:space="0"/>
            </w:tcBorders>
            <w:shd w:val="clear" w:color="auto" w:fill="auto"/>
            <w:noWrap/>
            <w:vAlign w:val="bottom"/>
          </w:tcPr>
          <w:p w14:paraId="2730ED6E">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中国大百科全书出版社</w:t>
            </w:r>
          </w:p>
        </w:tc>
      </w:tr>
      <w:tr w14:paraId="5E938360">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2B7B8B3F">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20</w:t>
            </w:r>
          </w:p>
        </w:tc>
        <w:tc>
          <w:tcPr>
            <w:tcW w:w="2996" w:type="dxa"/>
            <w:tcBorders>
              <w:top w:val="nil"/>
              <w:left w:val="nil"/>
              <w:bottom w:val="single" w:color="auto" w:sz="4" w:space="0"/>
              <w:right w:val="single" w:color="auto" w:sz="4" w:space="0"/>
            </w:tcBorders>
            <w:shd w:val="clear" w:color="auto" w:fill="auto"/>
            <w:noWrap/>
            <w:vAlign w:val="bottom"/>
          </w:tcPr>
          <w:p w14:paraId="4C4F51BA">
            <w:pPr>
              <w:widowControl/>
              <w:jc w:val="center"/>
              <w:rPr>
                <w:rFonts w:hint="default"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山东人民出版社</w:t>
            </w:r>
          </w:p>
        </w:tc>
        <w:tc>
          <w:tcPr>
            <w:tcW w:w="1113" w:type="dxa"/>
            <w:tcBorders>
              <w:top w:val="nil"/>
              <w:left w:val="nil"/>
              <w:bottom w:val="single" w:color="auto" w:sz="4" w:space="0"/>
              <w:right w:val="single" w:color="auto" w:sz="4" w:space="0"/>
            </w:tcBorders>
            <w:shd w:val="clear" w:color="auto" w:fill="auto"/>
            <w:noWrap/>
            <w:vAlign w:val="bottom"/>
          </w:tcPr>
          <w:p w14:paraId="40196B31">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lang w:val="en-US" w:eastAsia="zh-CN"/>
              </w:rPr>
              <w:t>43</w:t>
            </w:r>
          </w:p>
        </w:tc>
        <w:tc>
          <w:tcPr>
            <w:tcW w:w="3262" w:type="dxa"/>
            <w:tcBorders>
              <w:top w:val="nil"/>
              <w:left w:val="nil"/>
              <w:bottom w:val="single" w:color="auto" w:sz="4" w:space="0"/>
              <w:right w:val="single" w:color="auto" w:sz="4" w:space="0"/>
            </w:tcBorders>
            <w:shd w:val="clear" w:color="auto" w:fill="auto"/>
            <w:noWrap/>
            <w:vAlign w:val="bottom"/>
          </w:tcPr>
          <w:p w14:paraId="29CD02DB">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中山大学出版社</w:t>
            </w:r>
          </w:p>
        </w:tc>
      </w:tr>
      <w:tr w14:paraId="5131B28F">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723578B2">
            <w:pPr>
              <w:widowControl/>
              <w:jc w:val="center"/>
              <w:rPr>
                <w:rFonts w:hint="default" w:ascii="仿宋_GB2312" w:hAnsi="等线" w:eastAsia="仿宋_GB2312" w:cs="宋体"/>
                <w:bCs/>
                <w:color w:val="000000"/>
                <w:kern w:val="0"/>
                <w:sz w:val="28"/>
                <w:szCs w:val="28"/>
                <w:lang w:val="en-US" w:eastAsia="zh-CN"/>
              </w:rPr>
            </w:pPr>
            <w:r>
              <w:rPr>
                <w:rFonts w:hint="eastAsia" w:ascii="仿宋_GB2312" w:hAnsi="等线" w:eastAsia="仿宋_GB2312" w:cs="宋体"/>
                <w:bCs/>
                <w:color w:val="000000"/>
                <w:kern w:val="0"/>
                <w:sz w:val="28"/>
                <w:szCs w:val="28"/>
                <w:lang w:val="en-US" w:eastAsia="zh-CN"/>
              </w:rPr>
              <w:t>21</w:t>
            </w:r>
          </w:p>
        </w:tc>
        <w:tc>
          <w:tcPr>
            <w:tcW w:w="2996" w:type="dxa"/>
            <w:tcBorders>
              <w:top w:val="nil"/>
              <w:left w:val="nil"/>
              <w:bottom w:val="single" w:color="auto" w:sz="4" w:space="0"/>
              <w:right w:val="single" w:color="auto" w:sz="4" w:space="0"/>
            </w:tcBorders>
            <w:shd w:val="clear" w:color="auto" w:fill="auto"/>
            <w:noWrap/>
            <w:vAlign w:val="bottom"/>
          </w:tcPr>
          <w:p w14:paraId="33B1BD20">
            <w:pPr>
              <w:widowControl/>
              <w:jc w:val="center"/>
              <w:rPr>
                <w:rFonts w:hint="eastAsia"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陕西人民出版社</w:t>
            </w:r>
          </w:p>
        </w:tc>
        <w:tc>
          <w:tcPr>
            <w:tcW w:w="1113" w:type="dxa"/>
            <w:tcBorders>
              <w:top w:val="single" w:color="auto" w:sz="4" w:space="0"/>
              <w:left w:val="nil"/>
              <w:bottom w:val="single" w:color="auto" w:sz="4" w:space="0"/>
              <w:right w:val="single" w:color="auto" w:sz="4" w:space="0"/>
            </w:tcBorders>
            <w:shd w:val="clear" w:color="auto" w:fill="auto"/>
            <w:noWrap/>
            <w:vAlign w:val="bottom"/>
          </w:tcPr>
          <w:p w14:paraId="227861E1">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lang w:val="en-US" w:eastAsia="zh-CN"/>
              </w:rPr>
              <w:t>44</w:t>
            </w:r>
          </w:p>
        </w:tc>
        <w:tc>
          <w:tcPr>
            <w:tcW w:w="3262" w:type="dxa"/>
            <w:tcBorders>
              <w:top w:val="single" w:color="auto" w:sz="4" w:space="0"/>
              <w:left w:val="nil"/>
              <w:bottom w:val="single" w:color="auto" w:sz="4" w:space="0"/>
              <w:right w:val="single" w:color="auto" w:sz="4" w:space="0"/>
            </w:tcBorders>
            <w:shd w:val="clear" w:color="auto" w:fill="auto"/>
            <w:noWrap/>
            <w:vAlign w:val="bottom"/>
          </w:tcPr>
          <w:p w14:paraId="7C30E7E6">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lang w:val="en-US" w:eastAsia="zh-CN"/>
              </w:rPr>
              <w:t>中西书局</w:t>
            </w:r>
          </w:p>
        </w:tc>
      </w:tr>
      <w:tr w14:paraId="5AA29B34">
        <w:tblPrEx>
          <w:tblCellMar>
            <w:top w:w="0" w:type="dxa"/>
            <w:left w:w="108" w:type="dxa"/>
            <w:bottom w:w="0" w:type="dxa"/>
            <w:right w:w="108" w:type="dxa"/>
          </w:tblCellMar>
        </w:tblPrEx>
        <w:trPr>
          <w:trHeight w:val="595" w:hRule="exact"/>
        </w:trPr>
        <w:tc>
          <w:tcPr>
            <w:tcW w:w="1016" w:type="dxa"/>
            <w:tcBorders>
              <w:top w:val="nil"/>
              <w:left w:val="single" w:color="auto" w:sz="4" w:space="0"/>
              <w:bottom w:val="single" w:color="auto" w:sz="4" w:space="0"/>
              <w:right w:val="single" w:color="auto" w:sz="4" w:space="0"/>
            </w:tcBorders>
            <w:shd w:val="clear" w:color="auto" w:fill="auto"/>
            <w:noWrap/>
            <w:vAlign w:val="bottom"/>
          </w:tcPr>
          <w:p w14:paraId="2A0D6C68">
            <w:pPr>
              <w:widowControl/>
              <w:jc w:val="center"/>
              <w:rPr>
                <w:rFonts w:hint="default"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2</w:t>
            </w:r>
            <w:r>
              <w:rPr>
                <w:rFonts w:ascii="仿宋_GB2312" w:hAnsi="等线" w:eastAsia="仿宋_GB2312" w:cs="宋体"/>
                <w:bCs/>
                <w:color w:val="000000"/>
                <w:kern w:val="0"/>
                <w:sz w:val="28"/>
                <w:szCs w:val="28"/>
              </w:rPr>
              <w:t>2</w:t>
            </w:r>
          </w:p>
        </w:tc>
        <w:tc>
          <w:tcPr>
            <w:tcW w:w="2996" w:type="dxa"/>
            <w:tcBorders>
              <w:top w:val="nil"/>
              <w:left w:val="nil"/>
              <w:bottom w:val="single" w:color="auto" w:sz="4" w:space="0"/>
              <w:right w:val="single" w:color="auto" w:sz="4" w:space="0"/>
            </w:tcBorders>
            <w:shd w:val="clear" w:color="auto" w:fill="auto"/>
            <w:noWrap/>
            <w:vAlign w:val="bottom"/>
          </w:tcPr>
          <w:p w14:paraId="71AED21D">
            <w:pPr>
              <w:widowControl/>
              <w:jc w:val="center"/>
              <w:rPr>
                <w:rFonts w:hint="default"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上海交通大学出版社</w:t>
            </w:r>
          </w:p>
        </w:tc>
        <w:tc>
          <w:tcPr>
            <w:tcW w:w="1113" w:type="dxa"/>
            <w:tcBorders>
              <w:top w:val="single" w:color="auto" w:sz="4" w:space="0"/>
              <w:left w:val="nil"/>
              <w:bottom w:val="single" w:color="auto" w:sz="4" w:space="0"/>
              <w:right w:val="single" w:color="auto" w:sz="4" w:space="0"/>
            </w:tcBorders>
            <w:shd w:val="clear" w:color="auto" w:fill="auto"/>
            <w:noWrap/>
            <w:vAlign w:val="bottom"/>
          </w:tcPr>
          <w:p w14:paraId="75D56E9B">
            <w:pPr>
              <w:widowControl/>
              <w:jc w:val="center"/>
              <w:rPr>
                <w:rFonts w:hint="default"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lang w:val="en-US" w:eastAsia="zh-CN"/>
              </w:rPr>
              <w:t>45</w:t>
            </w:r>
          </w:p>
        </w:tc>
        <w:tc>
          <w:tcPr>
            <w:tcW w:w="3262" w:type="dxa"/>
            <w:tcBorders>
              <w:top w:val="single" w:color="auto" w:sz="4" w:space="0"/>
              <w:left w:val="nil"/>
              <w:bottom w:val="single" w:color="auto" w:sz="4" w:space="0"/>
              <w:right w:val="single" w:color="auto" w:sz="4" w:space="0"/>
            </w:tcBorders>
            <w:shd w:val="clear" w:color="auto" w:fill="auto"/>
            <w:noWrap/>
            <w:vAlign w:val="bottom"/>
          </w:tcPr>
          <w:p w14:paraId="4DD20882">
            <w:pPr>
              <w:widowControl/>
              <w:jc w:val="center"/>
              <w:rPr>
                <w:rFonts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rPr>
              <w:t>中央文献出版社</w:t>
            </w:r>
          </w:p>
        </w:tc>
      </w:tr>
      <w:tr w14:paraId="39056262">
        <w:tblPrEx>
          <w:tblCellMar>
            <w:top w:w="0" w:type="dxa"/>
            <w:left w:w="108" w:type="dxa"/>
            <w:bottom w:w="0" w:type="dxa"/>
            <w:right w:w="108" w:type="dxa"/>
          </w:tblCellMar>
        </w:tblPrEx>
        <w:trPr>
          <w:trHeight w:val="595" w:hRule="exact"/>
        </w:trPr>
        <w:tc>
          <w:tcPr>
            <w:tcW w:w="101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6F1675">
            <w:pPr>
              <w:widowControl/>
              <w:jc w:val="center"/>
              <w:rPr>
                <w:rFonts w:hint="default"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lang w:val="en-US" w:eastAsia="zh-CN"/>
              </w:rPr>
              <w:t>23</w:t>
            </w:r>
          </w:p>
        </w:tc>
        <w:tc>
          <w:tcPr>
            <w:tcW w:w="2996" w:type="dxa"/>
            <w:tcBorders>
              <w:top w:val="single" w:color="auto" w:sz="4" w:space="0"/>
              <w:left w:val="nil"/>
              <w:bottom w:val="single" w:color="auto" w:sz="4" w:space="0"/>
              <w:right w:val="single" w:color="auto" w:sz="4" w:space="0"/>
            </w:tcBorders>
            <w:shd w:val="clear" w:color="auto" w:fill="auto"/>
            <w:noWrap/>
            <w:vAlign w:val="bottom"/>
          </w:tcPr>
          <w:p w14:paraId="23F21E52">
            <w:pPr>
              <w:widowControl/>
              <w:jc w:val="center"/>
              <w:rPr>
                <w:rFonts w:hint="eastAsia" w:ascii="仿宋_GB2312" w:hAnsi="等线" w:eastAsia="仿宋_GB2312" w:cs="宋体"/>
                <w:bCs/>
                <w:color w:val="000000"/>
                <w:kern w:val="0"/>
                <w:sz w:val="28"/>
                <w:szCs w:val="28"/>
                <w:lang w:val="en-US" w:eastAsia="zh-CN" w:bidi="ar-SA"/>
              </w:rPr>
            </w:pPr>
            <w:r>
              <w:rPr>
                <w:rFonts w:hint="eastAsia" w:ascii="仿宋_GB2312" w:hAnsi="等线" w:eastAsia="仿宋_GB2312" w:cs="宋体"/>
                <w:bCs/>
                <w:color w:val="000000"/>
                <w:kern w:val="0"/>
                <w:sz w:val="28"/>
                <w:szCs w:val="28"/>
                <w:lang w:val="en-US" w:eastAsia="zh-CN"/>
              </w:rPr>
              <w:t>上海辞书出版社</w:t>
            </w:r>
          </w:p>
        </w:tc>
        <w:tc>
          <w:tcPr>
            <w:tcW w:w="1113" w:type="dxa"/>
            <w:tcBorders>
              <w:top w:val="single" w:color="auto" w:sz="4" w:space="0"/>
              <w:left w:val="nil"/>
              <w:bottom w:val="single" w:color="auto" w:sz="4" w:space="0"/>
              <w:right w:val="single" w:color="auto" w:sz="4" w:space="0"/>
            </w:tcBorders>
            <w:shd w:val="clear" w:color="auto" w:fill="auto"/>
            <w:noWrap/>
            <w:vAlign w:val="bottom"/>
          </w:tcPr>
          <w:p w14:paraId="74C6898C">
            <w:pPr>
              <w:widowControl/>
              <w:jc w:val="center"/>
              <w:rPr>
                <w:rFonts w:hint="default" w:ascii="仿宋_GB2312" w:hAnsi="等线" w:eastAsia="仿宋_GB2312" w:cs="宋体"/>
                <w:bCs/>
                <w:color w:val="000000"/>
                <w:kern w:val="0"/>
                <w:sz w:val="28"/>
                <w:szCs w:val="28"/>
                <w:lang w:val="en-US" w:eastAsia="zh-CN" w:bidi="ar-SA"/>
              </w:rPr>
            </w:pPr>
          </w:p>
        </w:tc>
        <w:tc>
          <w:tcPr>
            <w:tcW w:w="3262" w:type="dxa"/>
            <w:tcBorders>
              <w:top w:val="single" w:color="auto" w:sz="4" w:space="0"/>
              <w:left w:val="nil"/>
              <w:bottom w:val="single" w:color="auto" w:sz="4" w:space="0"/>
              <w:right w:val="single" w:color="auto" w:sz="4" w:space="0"/>
            </w:tcBorders>
            <w:shd w:val="clear" w:color="auto" w:fill="auto"/>
            <w:noWrap/>
            <w:vAlign w:val="bottom"/>
          </w:tcPr>
          <w:p w14:paraId="11FC1C99">
            <w:pPr>
              <w:widowControl/>
              <w:jc w:val="center"/>
              <w:rPr>
                <w:rFonts w:hint="eastAsia" w:ascii="仿宋_GB2312" w:hAnsi="等线" w:eastAsia="仿宋_GB2312" w:cs="宋体"/>
                <w:bCs/>
                <w:color w:val="000000"/>
                <w:kern w:val="0"/>
                <w:sz w:val="28"/>
                <w:szCs w:val="28"/>
                <w:lang w:val="en-US" w:eastAsia="zh-CN" w:bidi="ar-SA"/>
              </w:rPr>
            </w:pPr>
          </w:p>
        </w:tc>
      </w:tr>
    </w:tbl>
    <w:p w14:paraId="1AFF50C3">
      <w:pPr>
        <w:jc w:val="left"/>
        <w:rPr>
          <w:rFonts w:ascii="仿宋_GB2312" w:eastAsia="仿宋_GB2312"/>
          <w:sz w:val="24"/>
          <w:szCs w:val="24"/>
        </w:rPr>
      </w:pPr>
      <w:bookmarkStart w:id="0" w:name="_GoBack"/>
      <w:bookmarkEnd w:id="0"/>
    </w:p>
    <w:sectPr>
      <w:pgSz w:w="11906" w:h="16838"/>
      <w:pgMar w:top="760" w:right="1803" w:bottom="7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OGE4YWZiNTg3NzYyN2I3YTdkYTkyMWUzN2EwMDAifQ=="/>
  </w:docVars>
  <w:rsids>
    <w:rsidRoot w:val="00A8252C"/>
    <w:rsid w:val="00003CF9"/>
    <w:rsid w:val="00005C84"/>
    <w:rsid w:val="000D4CAF"/>
    <w:rsid w:val="000E215C"/>
    <w:rsid w:val="000E40F0"/>
    <w:rsid w:val="001307A9"/>
    <w:rsid w:val="001E30C1"/>
    <w:rsid w:val="001E47B5"/>
    <w:rsid w:val="00241908"/>
    <w:rsid w:val="002872EC"/>
    <w:rsid w:val="002C7171"/>
    <w:rsid w:val="002D617D"/>
    <w:rsid w:val="002D6C22"/>
    <w:rsid w:val="003071F3"/>
    <w:rsid w:val="00310176"/>
    <w:rsid w:val="003154F0"/>
    <w:rsid w:val="003179D0"/>
    <w:rsid w:val="00327361"/>
    <w:rsid w:val="003500C2"/>
    <w:rsid w:val="00360710"/>
    <w:rsid w:val="0037396B"/>
    <w:rsid w:val="003C352A"/>
    <w:rsid w:val="003E434D"/>
    <w:rsid w:val="003E43DB"/>
    <w:rsid w:val="003F29D7"/>
    <w:rsid w:val="004244F1"/>
    <w:rsid w:val="0044392E"/>
    <w:rsid w:val="0046767D"/>
    <w:rsid w:val="00475921"/>
    <w:rsid w:val="0048254C"/>
    <w:rsid w:val="00554F1F"/>
    <w:rsid w:val="00561932"/>
    <w:rsid w:val="00571CB5"/>
    <w:rsid w:val="005A27E2"/>
    <w:rsid w:val="005E1E10"/>
    <w:rsid w:val="005F70C5"/>
    <w:rsid w:val="00612665"/>
    <w:rsid w:val="006A7FCC"/>
    <w:rsid w:val="006F1CEF"/>
    <w:rsid w:val="00714D7A"/>
    <w:rsid w:val="0071585B"/>
    <w:rsid w:val="007372C0"/>
    <w:rsid w:val="00740595"/>
    <w:rsid w:val="007D38EA"/>
    <w:rsid w:val="007D5417"/>
    <w:rsid w:val="007E5BAF"/>
    <w:rsid w:val="00885571"/>
    <w:rsid w:val="008A2CD7"/>
    <w:rsid w:val="008A5FF7"/>
    <w:rsid w:val="008C20D0"/>
    <w:rsid w:val="008C467D"/>
    <w:rsid w:val="009273CC"/>
    <w:rsid w:val="009339D5"/>
    <w:rsid w:val="009556CB"/>
    <w:rsid w:val="00967388"/>
    <w:rsid w:val="00976B60"/>
    <w:rsid w:val="009A7D03"/>
    <w:rsid w:val="009B5E48"/>
    <w:rsid w:val="009C14D0"/>
    <w:rsid w:val="00A15928"/>
    <w:rsid w:val="00A41C8E"/>
    <w:rsid w:val="00A8252C"/>
    <w:rsid w:val="00A961BF"/>
    <w:rsid w:val="00AC1D5D"/>
    <w:rsid w:val="00AF7CD4"/>
    <w:rsid w:val="00B1493D"/>
    <w:rsid w:val="00B30506"/>
    <w:rsid w:val="00B30766"/>
    <w:rsid w:val="00B9797B"/>
    <w:rsid w:val="00BB5207"/>
    <w:rsid w:val="00BF0B47"/>
    <w:rsid w:val="00C30ABC"/>
    <w:rsid w:val="00C64BE1"/>
    <w:rsid w:val="00C67E48"/>
    <w:rsid w:val="00C84A5E"/>
    <w:rsid w:val="00CB0A7F"/>
    <w:rsid w:val="00CF268C"/>
    <w:rsid w:val="00D87A2B"/>
    <w:rsid w:val="00DC0DC2"/>
    <w:rsid w:val="00E00146"/>
    <w:rsid w:val="00E64421"/>
    <w:rsid w:val="00E74274"/>
    <w:rsid w:val="00E86025"/>
    <w:rsid w:val="00ED30C9"/>
    <w:rsid w:val="00EE00FD"/>
    <w:rsid w:val="00EE5DCB"/>
    <w:rsid w:val="00EE7C02"/>
    <w:rsid w:val="00F12DD9"/>
    <w:rsid w:val="00F45C15"/>
    <w:rsid w:val="00F541DF"/>
    <w:rsid w:val="00F9567F"/>
    <w:rsid w:val="00FA0C9C"/>
    <w:rsid w:val="00FB2D4B"/>
    <w:rsid w:val="00FC05F1"/>
    <w:rsid w:val="00FC7C89"/>
    <w:rsid w:val="00FD4D19"/>
    <w:rsid w:val="09884B60"/>
    <w:rsid w:val="31805E8A"/>
    <w:rsid w:val="5211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2936</Words>
  <Characters>3044</Characters>
  <Lines>23</Lines>
  <Paragraphs>6</Paragraphs>
  <TotalTime>3</TotalTime>
  <ScaleCrop>false</ScaleCrop>
  <LinksUpToDate>false</LinksUpToDate>
  <CharactersWithSpaces>3105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2022-04-28T02:24:00Z</dcterms:created>
  <dc:creator>dell</dc:creator>
  <cp:lastModifiedBy>ZNS</cp:lastModifiedBy>
  <cp:lastPrinted>2022-06-10T09:22:00Z</cp:lastPrinted>
  <dcterms:modified xsi:type="dcterms:W3CDTF">2025-05-27T02:39:55Z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88079303FB7B46D6ADCDBA6790C3E9B0_12</vt:lpwstr>
  </property>
  <property fmtid="{D5CDD505-2E9C-101B-9397-08002B2CF9AE}" pid="4" name="KSOTemplateDocerSaveRecord">
    <vt:lpwstr>eyJoZGlkIjoiZjNkOGE4YWZiNTg3NzYyN2I3YTdkYTkyMWUzN2EwMDAiLCJ1c2VySWQiOiIyNDIyMDcxOTMifQ==</vt:lpwstr>
  </property>
</Properties>
</file>