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74D989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07DD572D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136A2255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6CA68F39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362DDC8C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6520BA93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青岛市“双百调研工程”课题管理服务平台</w:t>
      </w:r>
    </w:p>
    <w:p w14:paraId="3FACD9AE">
      <w:pPr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课题申报人操作手册</w:t>
      </w:r>
    </w:p>
    <w:p w14:paraId="5C2BD236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5491F515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296921F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362B7BB0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2484D91F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08A9594A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02C9B504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19C00060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785DEA8C">
      <w:pPr>
        <w:numPr>
          <w:ilvl w:val="0"/>
          <w:numId w:val="1"/>
        </w:num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登录/注册</w:t>
      </w:r>
    </w:p>
    <w:p w14:paraId="7F633D81">
      <w:pPr>
        <w:numPr>
          <w:ilvl w:val="0"/>
          <w:numId w:val="0"/>
        </w:numPr>
        <w:ind w:left="279" w:leftChars="133" w:firstLine="280" w:firstLineChars="1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建议采用谷歌浏览器访问：http://120.221.19.36:8090/sbkt</w:t>
      </w:r>
    </w:p>
    <w:p w14:paraId="5E2CBB55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2405" cy="2696210"/>
            <wp:effectExtent l="0" t="0" r="635" b="127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51BAA"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注册系统账号，点击登录页面的 “账号注册”按钮，点击“个人账号”，按照页面填写项，完成新用户注册，注册账号由所在单位账户审核，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用户名即为账号登录名。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如图：</w:t>
      </w:r>
    </w:p>
    <w:p w14:paraId="7F844EBE">
      <w:pPr>
        <w:numPr>
          <w:ilvl w:val="0"/>
          <w:numId w:val="0"/>
        </w:numPr>
        <w:jc w:val="both"/>
        <w:rPr>
          <w:color w:val="E54C5E" w:themeColor="accent6"/>
          <w14:textFill>
            <w14:solidFill>
              <w14:schemeClr w14:val="accent6"/>
            </w14:solidFill>
          </w14:textFill>
        </w:rPr>
      </w:pPr>
      <w:r>
        <w:rPr>
          <w:color w:val="E54C5E" w:themeColor="accent6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259705" cy="2712085"/>
            <wp:effectExtent l="0" t="0" r="13335" b="6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AAAD5">
      <w:pPr>
        <w:numPr>
          <w:ilvl w:val="0"/>
          <w:numId w:val="0"/>
        </w:numPr>
        <w:jc w:val="both"/>
        <w:rPr>
          <w:rFonts w:hint="eastAsia" w:eastAsia="仿宋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</w:p>
    <w:p w14:paraId="7BBD9855"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809338A"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847DA7A"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561DAB6">
      <w:pPr>
        <w:numPr>
          <w:ilvl w:val="0"/>
          <w:numId w:val="0"/>
        </w:numPr>
        <w:ind w:left="279" w:leftChars="133" w:firstLine="280" w:firstLineChars="100"/>
        <w:jc w:val="both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输入用户名、密码后，点击登录，即可进入系统。</w:t>
      </w:r>
    </w:p>
    <w:p w14:paraId="4CC21E5F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602230"/>
            <wp:effectExtent l="0" t="0" r="63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DDCBC">
      <w:pPr>
        <w:numPr>
          <w:ilvl w:val="0"/>
          <w:numId w:val="1"/>
        </w:num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课题申报</w:t>
      </w:r>
    </w:p>
    <w:p w14:paraId="078705B3"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课题负责人登录系统后，依次点击“双百调研工程”|“立项申报”|“课题立项申报”菜单，在此模块课题负责人可发起新的立项申报 或 修改已退回的立项申报。</w:t>
      </w:r>
    </w:p>
    <w:p w14:paraId="3549D092"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以新发起课题申报为例，点击“新增课题申报”，选择本次要申报的课题类型，如图：</w:t>
      </w:r>
    </w:p>
    <w:p w14:paraId="7371D48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95900" cy="2503805"/>
            <wp:effectExtent l="0" t="0" r="7620" b="1079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496185"/>
            <wp:effectExtent l="0" t="0" r="635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7591">
      <w:pPr>
        <w:numPr>
          <w:ilvl w:val="0"/>
          <w:numId w:val="0"/>
        </w:numPr>
        <w:ind w:firstLine="420" w:firstLine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2026年发布课题为以下四种，不同类别课题不得兼报：</w:t>
      </w:r>
    </w:p>
    <w:p w14:paraId="06398955">
      <w:pPr>
        <w:numPr>
          <w:ilvl w:val="0"/>
          <w:numId w:val="0"/>
        </w:numPr>
        <w:ind w:firstLine="420" w:firstLine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①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6年度青岛市“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双百调研工程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”重点课题</w:t>
      </w:r>
    </w:p>
    <w:p w14:paraId="2CD9F146">
      <w:pPr>
        <w:numPr>
          <w:ilvl w:val="0"/>
          <w:numId w:val="0"/>
        </w:numPr>
        <w:ind w:firstLine="420" w:firstLineChars="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②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6年度青岛市“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双百调研工程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调研课题</w:t>
      </w:r>
    </w:p>
    <w:p w14:paraId="0009FCF2">
      <w:pPr>
        <w:numPr>
          <w:ilvl w:val="0"/>
          <w:numId w:val="0"/>
        </w:numPr>
        <w:ind w:firstLine="420" w:firstLineChars="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③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6年度青岛市“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双百调研工程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自筹课题</w:t>
      </w:r>
    </w:p>
    <w:p w14:paraId="57C479CD">
      <w:pPr>
        <w:numPr>
          <w:ilvl w:val="0"/>
          <w:numId w:val="0"/>
        </w:numPr>
        <w:ind w:firstLine="420" w:firstLineChars="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④2026年青岛市“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双百调研工程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”红色文化专项课题</w:t>
      </w:r>
    </w:p>
    <w:p w14:paraId="1C3E0DD4">
      <w:pPr>
        <w:numPr>
          <w:ilvl w:val="0"/>
          <w:numId w:val="0"/>
        </w:numPr>
        <w:ind w:firstLine="420" w:firstLine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点击“选择课题”后，即进入承诺书页面，如图：</w:t>
      </w:r>
    </w:p>
    <w:p w14:paraId="01EC0144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1663700"/>
            <wp:effectExtent l="0" t="0" r="3810" b="1270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2F7EB">
      <w:pPr>
        <w:numPr>
          <w:ilvl w:val="0"/>
          <w:numId w:val="0"/>
        </w:numPr>
        <w:ind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仔细阅读承诺书内容，符合申报条件点击“我已阅读并同意《承诺书》”“下一步”，按页面表单指引，依次完成课题负责人，课题组成员，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匿名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课题设计论证内容的填写，如下图：</w:t>
      </w:r>
    </w:p>
    <w:p w14:paraId="7915B677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0975" cy="2593975"/>
            <wp:effectExtent l="0" t="0" r="12065" b="1206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F92C0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103120"/>
            <wp:effectExtent l="0" t="0" r="635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6D1B0"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工作单位仅能下拉选择，没有所在单位，需要联系所在单位科研管理部门，先完成推荐单位账户注册。</w:t>
      </w:r>
    </w:p>
    <w:p w14:paraId="1B69705F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252345"/>
            <wp:effectExtent l="0" t="0" r="6350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D5B43">
      <w:pPr>
        <w:numPr>
          <w:ilvl w:val="0"/>
          <w:numId w:val="0"/>
        </w:numPr>
        <w:ind w:firstLine="560" w:firstLineChars="200"/>
        <w:jc w:val="both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课题组成员（不含负责人）至少2人（重点课题至少4人），至多9人。</w:t>
      </w:r>
    </w:p>
    <w:p w14:paraId="075A103C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602230"/>
            <wp:effectExtent l="0" t="0" r="7620" b="381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361FF"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课题设计论证为匿名版，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请务必隐匿课题负责人和主要成员姓名、单位信息。</w:t>
      </w:r>
    </w:p>
    <w:p w14:paraId="50673092"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若一次无法完成填写，可先点击保存进行申报信息的草稿存储。</w:t>
      </w:r>
    </w:p>
    <w:p w14:paraId="30D443CB">
      <w:pPr>
        <w:numPr>
          <w:ilvl w:val="0"/>
          <w:numId w:val="0"/>
        </w:numPr>
        <w:ind w:firstLine="562" w:firstLineChars="200"/>
        <w:jc w:val="both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提交：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申报内容填写完成后，请点击提交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，系统将自动提交至课题负责人信息填写的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工作单位（推荐单位）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 w14:paraId="77548298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下载立项通知书</w:t>
      </w:r>
    </w:p>
    <w:p w14:paraId="0B8161E9"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课题获立项后，课题负责人可通过“课题库”或 提交立项回执模块两种方式下载立项通知书文件。立项通知书须及时下载保存。</w:t>
      </w:r>
    </w:p>
    <w:p w14:paraId="6F63AC1E">
      <w:pPr>
        <w:numPr>
          <w:ilvl w:val="0"/>
          <w:numId w:val="0"/>
        </w:numPr>
        <w:ind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进入“双百调研工程”|“立项申报”|“提交立项回执”模块，点击列表中“下载立项通知书”按钮，如图：</w:t>
      </w:r>
    </w:p>
    <w:p w14:paraId="48B2D673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18580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b="255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B3140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提交立项回执</w:t>
      </w:r>
    </w:p>
    <w:p w14:paraId="0952BCFD"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课题负责人下载完立项通知书后，须仔细阅读立项通知书要求，按照规定进行立项回执的填写。</w:t>
      </w:r>
    </w:p>
    <w:p w14:paraId="6B830BD3">
      <w:pPr>
        <w:numPr>
          <w:ilvl w:val="0"/>
          <w:numId w:val="0"/>
        </w:numPr>
        <w:ind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课题负责人登录系统后，依次点击“双百调研工程”|“立项申报”|“提交立项回执”菜单进入模块，如图：</w:t>
      </w:r>
    </w:p>
    <w:p w14:paraId="06353329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1450340"/>
            <wp:effectExtent l="0" t="0" r="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b="4189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BA9BA">
      <w:pPr>
        <w:numPr>
          <w:ilvl w:val="0"/>
          <w:numId w:val="0"/>
        </w:numPr>
        <w:ind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课题负责人完成回执内容填写后，勾选承诺，点击提交即可完成回执操作。</w:t>
      </w:r>
    </w:p>
    <w:p w14:paraId="145043F0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6185"/>
            <wp:effectExtent l="0" t="0" r="6350" b="317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AC3D1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课题结项申报</w:t>
      </w:r>
    </w:p>
    <w:p w14:paraId="38AC3D9F"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对于已提交回执且处于结项时间范围内的课题，课题负责人需登录系统进行课题结项申报。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课题结项时间严格遵照立项通知书约定，于约定日期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前7日内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完成结项材料提报。</w:t>
      </w:r>
    </w:p>
    <w:p w14:paraId="5699A564">
      <w:pPr>
        <w:numPr>
          <w:ilvl w:val="0"/>
          <w:numId w:val="0"/>
        </w:numPr>
        <w:ind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课题负责人登录系统后，依次点击“双百调研工程”|“结项申报”|“课题结项申报”菜单进入模块，如图：</w:t>
      </w:r>
    </w:p>
    <w:p w14:paraId="26A755A6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6185"/>
            <wp:effectExtent l="0" t="0" r="6350" b="317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CC352"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点击“提交结项材料”，按照系统表单指引，依次填写课题负责人、课题组成员、研究成果报告等内容。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课题名称、课题组负责人须与立项结果一致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 w14:paraId="04C620A0">
      <w:pPr>
        <w:numPr>
          <w:ilvl w:val="0"/>
          <w:numId w:val="0"/>
        </w:numPr>
        <w:ind w:firstLine="562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注意：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课题组成员调整可直接线上修改，说明原由及变化情况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（新增或替换），删除成员直接编辑掉即可（课题结项证书成员以此信息为准）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其他重大事项调整（具体参见立项通知书），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须由课题负责人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在结项约定时间前填写《青岛市“双百调研工程”课题重大事项变更申请表》，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由所在单位科研管理部门签署意见后单独报市双百办，审批同意后方可执行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 w14:paraId="1ACD8AE9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232025"/>
            <wp:effectExtent l="0" t="0" r="6350" b="825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AFA7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763770" cy="3234690"/>
            <wp:effectExtent l="0" t="0" r="6350" b="1143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74B6">
      <w:pPr>
        <w:numPr>
          <w:ilvl w:val="0"/>
          <w:numId w:val="0"/>
        </w:numPr>
        <w:ind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结项研究报告上传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匿名word版。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查重报告无需匿名处理。</w:t>
      </w:r>
    </w:p>
    <w:p w14:paraId="69BD248F"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内容更新完成后，点击提交将由推荐单位进行审核；提交后在推荐单位未审核时，可主动撤回修改。</w:t>
      </w:r>
    </w:p>
    <w:p w14:paraId="21F32721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0CC9AB22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修改材料提交</w:t>
      </w:r>
    </w:p>
    <w:p w14:paraId="01BDC50A"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符合结项要求的的课题，由市双百办反馈专家组意见至课题负责人，课题负责人</w:t>
      </w:r>
      <w:r>
        <w:rPr>
          <w:rFonts w:hint="eastAsia" w:ascii="仿宋" w:hAnsi="仿宋" w:eastAsia="仿宋" w:cs="仿宋"/>
          <w:spacing w:val="0"/>
          <w:sz w:val="28"/>
          <w:szCs w:val="28"/>
        </w:rPr>
        <w:t>须按照专家组意见修改完善研究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报告</w:t>
      </w:r>
      <w:r>
        <w:rPr>
          <w:rFonts w:hint="eastAsia" w:ascii="仿宋" w:hAnsi="仿宋" w:eastAsia="仿宋" w:cs="仿宋"/>
          <w:spacing w:val="0"/>
          <w:sz w:val="28"/>
          <w:szCs w:val="28"/>
        </w:rPr>
        <w:t>，并在限定时限内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重新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提交。</w:t>
      </w:r>
    </w:p>
    <w:p w14:paraId="16486DDB">
      <w:pPr>
        <w:numPr>
          <w:ilvl w:val="0"/>
          <w:numId w:val="0"/>
        </w:numPr>
        <w:ind w:firstLine="420" w:firstLineChars="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课题负责人登录系统后，依次点击“双百调研工程”|“结项申报”|“修改材料提交”菜单进入模块，如图：</w:t>
      </w:r>
    </w:p>
    <w:p w14:paraId="45BF56B5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2444750"/>
            <wp:effectExtent l="0" t="0" r="825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E1112">
      <w:pPr>
        <w:numPr>
          <w:ilvl w:val="0"/>
          <w:numId w:val="0"/>
        </w:numPr>
        <w:ind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课题负责人在此处查看专家组修改意见，点击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“提交修改材料”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进入结项补充材料界面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，在此界面需重新上传材料并提交。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此处材料提交不限制匿名。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如图：</w:t>
      </w:r>
    </w:p>
    <w:p w14:paraId="6AB03256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2602230"/>
            <wp:effectExtent l="0" t="0" r="635" b="381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028B0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6134EBF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下载结项证书</w:t>
      </w:r>
    </w:p>
    <w:p w14:paraId="2AEC9C5C">
      <w:pPr>
        <w:numPr>
          <w:ilvl w:val="0"/>
          <w:numId w:val="0"/>
        </w:numPr>
        <w:ind w:firstLine="420" w:firstLine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课题结项后，课题负责人可通过“下载结项证书”模块，对已经结项的课题下载结项证书。</w:t>
      </w:r>
    </w:p>
    <w:p w14:paraId="28C376EC">
      <w:pPr>
        <w:numPr>
          <w:ilvl w:val="0"/>
          <w:numId w:val="0"/>
        </w:numPr>
        <w:ind w:firstLine="420" w:firstLine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课题负责人登录系统后，依次点击“双百调研工程”|“结项申报”|“下载结项证书”菜单，进入模块，如图：</w:t>
      </w:r>
    </w:p>
    <w:p w14:paraId="24E87D57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6185"/>
            <wp:effectExtent l="0" t="0" r="6350" b="317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2A1D7">
      <w:pPr>
        <w:numPr>
          <w:ilvl w:val="0"/>
          <w:numId w:val="0"/>
        </w:numPr>
        <w:jc w:val="both"/>
      </w:pPr>
    </w:p>
    <w:p w14:paraId="62F911C3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课题库</w:t>
      </w:r>
    </w:p>
    <w:p w14:paraId="206FBD3A">
      <w:pPr>
        <w:numPr>
          <w:ilvl w:val="0"/>
          <w:numId w:val="0"/>
        </w:numPr>
        <w:ind w:firstLine="420" w:firstLineChars="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系统提供课题库模块，该模块包含课题负责人发起的所有课题信息，也可通过本模块完成相关下载操作，例如“下载立项通知书”，“下载结项证书”。如下图：</w:t>
      </w:r>
    </w:p>
    <w:p w14:paraId="73AF4467"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66690" cy="2496185"/>
            <wp:effectExtent l="0" t="0" r="6350" b="317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阿里健康体2.0 中文 85 B">
    <w:altName w:val="宋体"/>
    <w:panose1 w:val="02000700000000000000"/>
    <w:charset w:val="86"/>
    <w:family w:val="auto"/>
    <w:pitch w:val="default"/>
    <w:sig w:usb0="00000000" w:usb1="00000000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674779">
    <w:pPr>
      <w:pStyle w:val="3"/>
      <w:pBdr>
        <w:bottom w:val="single" w:color="auto" w:sz="4" w:space="1"/>
      </w:pBdr>
      <w:ind w:left="0" w:leftChars="0" w:firstLine="0" w:firstLineChars="0"/>
      <w:jc w:val="center"/>
      <w:rPr>
        <w:rFonts w:hint="default" w:ascii="阿里健康体2.0 中文 85 B" w:hAnsi="阿里健康体2.0 中文 85 B" w:eastAsia="阿里健康体2.0 中文 85 B" w:cs="阿里健康体2.0 中文 85 B"/>
        <w:b/>
        <w:bCs/>
        <w:lang w:val="en-US" w:eastAsia="zh-CN"/>
      </w:rPr>
    </w:pPr>
    <w:r>
      <w:rPr>
        <w:rFonts w:hint="eastAsia" w:ascii="阿里健康体2.0 中文 85 B" w:hAnsi="阿里健康体2.0 中文 85 B" w:eastAsia="阿里健康体2.0 中文 85 B" w:cs="阿里健康体2.0 中文 85 B"/>
        <w:b/>
        <w:bCs/>
        <w:spacing w:val="20"/>
        <w:sz w:val="18"/>
        <w:lang w:val="en-US" w:eastAsia="zh-CN"/>
      </w:rPr>
      <w:t>青岛市社会科学界联合会 青岛市社会科学院（青岛市城市发展研究中心）</w:t>
    </w:r>
  </w:p>
  <w:p w14:paraId="62041332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6B498B"/>
    <w:multiLevelType w:val="singleLevel"/>
    <w:tmpl w:val="E76B49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FC0B52"/>
    <w:rsid w:val="02FA082F"/>
    <w:rsid w:val="039B5B6E"/>
    <w:rsid w:val="060630EA"/>
    <w:rsid w:val="081F2EF1"/>
    <w:rsid w:val="0C1E7BF8"/>
    <w:rsid w:val="0C776A4C"/>
    <w:rsid w:val="0CF2583E"/>
    <w:rsid w:val="0EC02322"/>
    <w:rsid w:val="0ED02BFD"/>
    <w:rsid w:val="13756A6E"/>
    <w:rsid w:val="14E86739"/>
    <w:rsid w:val="17D336D0"/>
    <w:rsid w:val="18E67433"/>
    <w:rsid w:val="1C903046"/>
    <w:rsid w:val="204E170C"/>
    <w:rsid w:val="23543F83"/>
    <w:rsid w:val="2A0F02AA"/>
    <w:rsid w:val="2A263D19"/>
    <w:rsid w:val="2A4B359A"/>
    <w:rsid w:val="2ADC41F2"/>
    <w:rsid w:val="32EB76C8"/>
    <w:rsid w:val="35A3428A"/>
    <w:rsid w:val="37442DDB"/>
    <w:rsid w:val="38DF0994"/>
    <w:rsid w:val="3CFC0724"/>
    <w:rsid w:val="3D422326"/>
    <w:rsid w:val="3DB80AEF"/>
    <w:rsid w:val="3DF64B22"/>
    <w:rsid w:val="3F2F48E2"/>
    <w:rsid w:val="40083317"/>
    <w:rsid w:val="41686388"/>
    <w:rsid w:val="421502BE"/>
    <w:rsid w:val="42BF5395"/>
    <w:rsid w:val="439715A4"/>
    <w:rsid w:val="4EB3343D"/>
    <w:rsid w:val="54BE3268"/>
    <w:rsid w:val="56400BAE"/>
    <w:rsid w:val="56C53BC0"/>
    <w:rsid w:val="57BB0079"/>
    <w:rsid w:val="5C9E18C8"/>
    <w:rsid w:val="5EC27AE4"/>
    <w:rsid w:val="64E24345"/>
    <w:rsid w:val="68BE762E"/>
    <w:rsid w:val="69FC0B52"/>
    <w:rsid w:val="6FA633C5"/>
    <w:rsid w:val="73CB68E0"/>
    <w:rsid w:val="7798281C"/>
    <w:rsid w:val="78142989"/>
    <w:rsid w:val="79440EAD"/>
    <w:rsid w:val="7A807CC3"/>
    <w:rsid w:val="7CBE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1649</Words>
  <Characters>1696</Characters>
  <Lines>0</Lines>
  <Paragraphs>0</Paragraphs>
  <TotalTime>6</TotalTime>
  <ScaleCrop>false</ScaleCrop>
  <LinksUpToDate>false</LinksUpToDate>
  <CharactersWithSpaces>1702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2026-03-12T01:36:00Z</dcterms:created>
  <dc:creator>张伟</dc:creator>
  <cp:lastModifiedBy>小太阳</cp:lastModifiedBy>
  <dcterms:modified xsi:type="dcterms:W3CDTF">2026-04-17T06:53:45Z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A9A2EF5981EE4713AD6376B649C0FC20_13</vt:lpwstr>
  </property>
  <property fmtid="{D5CDD505-2E9C-101B-9397-08002B2CF9AE}" pid="4" name="KSOTemplateDocerSaveRecord">
    <vt:lpwstr>eyJoZGlkIjoiNzRkM2Q2ODhkMzliNmRlOThmYWFjZDcxZTdjYmU2YzgiLCJ1c2VySWQiOiI2MTY1MTEyNTUifQ==</vt:lpwstr>
  </property>
</Properties>
</file>