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shd w:val="clear" w:color="auto" w:fill="FFFFFF"/>
        </w:rPr>
        <w:t>附件1</w:t>
      </w:r>
    </w:p>
    <w:p w14:paraId="0B81C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p w14:paraId="6089D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政策执行情况评估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委托项目及说明</w:t>
      </w:r>
    </w:p>
    <w:bookmarkEnd w:id="0"/>
    <w:p w14:paraId="54B23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7CC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提升行政执法质量三年行动计划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终期</w:t>
      </w:r>
      <w:r>
        <w:rPr>
          <w:rFonts w:hint="eastAsia" w:ascii="黑体" w:hAnsi="黑体" w:eastAsia="黑体" w:cs="黑体"/>
          <w:sz w:val="32"/>
          <w:szCs w:val="32"/>
        </w:rPr>
        <w:t>评估</w:t>
      </w:r>
    </w:p>
    <w:p w14:paraId="18181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项目金额：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万元</w:t>
      </w:r>
    </w:p>
    <w:p w14:paraId="1B18CBB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完成时限：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2025年10月底前</w:t>
      </w:r>
    </w:p>
    <w:p w14:paraId="480BA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项目主旨：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贯彻落实党的二十届三中全会精神，全面评估国务院办公厅印发的《提升行政执法质量三年行动计划（2023—2025年）》、司法部办公厅印发的《关于贯彻落实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提升行政执法质量三年行动计划（2023-2025年）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的通知》、省政府办公厅印发的《山东省提升行政执法质量若干措施》各项任务落实情况，逐项评估山东省司法厅印发的《山东省提升行政执法质量任务台账》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81项具体任务落实情况，梳理总结各地、各单位创新典型和经验做法，研究分析存在的困难问题和短板不足，研究提出推动贯彻落实的对策建议。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根据省司法厅202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年工作安排，决定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委托开展“提升行政执法质量三年行动计划终期评估”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816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购买服务内容：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省司法厅有关要求，具体承担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终期评估各项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工作。主要包括：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提出评估的具体方案、组织实施终期评估、形成涵盖工作情况、工作成效、创新案例、短板不足、对策建议等的综合评估报告，对省直机关、各市逐一形成点评材料，以及省司法厅研究确定的涉及终期评估的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其他相关工作。</w:t>
      </w:r>
    </w:p>
    <w:p w14:paraId="6F22A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</w:t>
      </w:r>
    </w:p>
    <w:p w14:paraId="07B9E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600" w:hanging="1600" w:hangingChars="5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行政裁量权基准制度落实情况综合评估</w:t>
      </w:r>
    </w:p>
    <w:p w14:paraId="530D0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项目金额：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万元</w:t>
      </w:r>
    </w:p>
    <w:p w14:paraId="58E365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完成时限：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2025年10月底前</w:t>
      </w:r>
    </w:p>
    <w:p w14:paraId="7F136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项目主旨：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贯彻落实党的二十届三中全会精神，全面评估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国务院办公厅印发的《关于进一步规范行政裁量权基准制定和管理工作的意见》、省政府办公厅印发的《关于规范行政裁量权基准制定和管理工作的若干措施的通</w:t>
      </w:r>
    </w:p>
    <w:p w14:paraId="391F0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各项任务落实情况，逐项评估山东省司法厅印发的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《关于组织制定行政裁量权基准有关事项的通知》中具体任务落实情况，梳理总结各地、各单位创新典型和经验做法，研究分析存在的困难问题和短板不足，研究提出推动贯彻落实的对策建议。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根据省司法厅202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年工作安排，决定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行政裁量权基准制度落实情况综合评估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16E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购买服务内容：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省司法厅有关要求，具体承担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工作。主要包括：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提出评估的具体方案、组织实施评估、形成涵盖工作情况、工作成效、创新案例、短板不足、对策建议等的综合评估报告，对省直机关、各市逐一形成点评材料，以及省司法厅研究确定的涉及评估的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其他相关工作。</w:t>
      </w:r>
    </w:p>
    <w:p w14:paraId="16A04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</w:t>
      </w:r>
    </w:p>
    <w:p w14:paraId="0197B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600" w:hanging="1600" w:hangingChars="5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规范涉企行政执法专项行动成效评估</w:t>
      </w:r>
    </w:p>
    <w:p w14:paraId="44E90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项目金额：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万元</w:t>
      </w:r>
    </w:p>
    <w:p w14:paraId="5EBA8DA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完成时限：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2025年10月底前</w:t>
      </w:r>
    </w:p>
    <w:p w14:paraId="6FA94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项目主旨：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贯彻落实党的二十届三中全会精神，全面评估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国务院办公厅转发的司法部《规范涉企行政执法专项行动工作方案》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省政府办公厅印发的《山东省规范涉企行政执法专项行动实施方案》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各项任务落实情况，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梳理总结各地、各单位创新典型和经验做法，研究分析存在的困难问题和短板不足，研究提出推动贯彻落实的对策建议。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根据省司法厅202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年工作安排，决定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规范涉企行政执法专项行动成效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388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购买服务内容：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省司法厅有关要求，具体承担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工作。主要包括：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提出评估的具体方案、组织实施评估、形成涵盖工作情况、工作成效、创新案例、短板不足、对策建议等的综合评估报告，对省直机关、各市逐一形成点评材料，以及省司法厅研究确定的涉及评估的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其他相关工作。</w:t>
      </w:r>
    </w:p>
    <w:p w14:paraId="1CAD3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</w:t>
      </w:r>
    </w:p>
    <w:p w14:paraId="730D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600" w:hanging="1600" w:hangingChars="5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四、规范涉企行政检查工作措施落实情况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</w:t>
      </w:r>
    </w:p>
    <w:p w14:paraId="6FD2E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项目金额：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万元</w:t>
      </w:r>
    </w:p>
    <w:p w14:paraId="18A8C8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完成时限：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2025年10月底前</w:t>
      </w:r>
    </w:p>
    <w:p w14:paraId="64626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项目主旨：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贯彻落实党的二十届三中全会精神，全面评估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国务院办公厅印发的《关于严格规范涉企行政检查的意见》、省政府办公厅印发的《关于严格规范涉企行政检查工作的实施意见》》中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各项任务落实情况，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梳理总结各地、各单位创新典型和经验做法，研究分析存在的困难问题和短板不足，研究提出推动贯彻落实的对策建议。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根据省司法厅202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年工作安排，决定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规范涉企行政检查工作措施落实情况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392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购买服务内容：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省司法厅有关要求，具体承担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工作。主要包括：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提出评估的具体方案、组织实施评估、形成涵盖工作情况、工作成效、创新案例、短板不足、对策建议等的综合评估报告，对省直机关、各市逐一形成点评材料，以及省司法厅研究确定的涉及评估的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其他相关工作。</w:t>
      </w:r>
    </w:p>
    <w:p w14:paraId="519B22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</w:t>
      </w:r>
    </w:p>
    <w:p w14:paraId="43BDB3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8D1D4-9A46-4160-AE6A-022C2C7E8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B3C9D8-1ED3-4EEB-9674-9D4497216B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85CCA5F-535A-4C4B-88BA-33C0FC6503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B449BC-3C48-4A9B-AF08-FC7C70C363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08B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65ADD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65ADD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C1446"/>
    <w:rsid w:val="0767D9C7"/>
    <w:rsid w:val="0A7F3550"/>
    <w:rsid w:val="10603A75"/>
    <w:rsid w:val="106402F7"/>
    <w:rsid w:val="118D6D63"/>
    <w:rsid w:val="11B675E8"/>
    <w:rsid w:val="12CF0516"/>
    <w:rsid w:val="13981333"/>
    <w:rsid w:val="13A715F2"/>
    <w:rsid w:val="13D964B0"/>
    <w:rsid w:val="1B9D35E0"/>
    <w:rsid w:val="1BEA089F"/>
    <w:rsid w:val="1C581E8D"/>
    <w:rsid w:val="1EBD29C2"/>
    <w:rsid w:val="1F4B305C"/>
    <w:rsid w:val="1FEBE40C"/>
    <w:rsid w:val="23AC1446"/>
    <w:rsid w:val="23CE318E"/>
    <w:rsid w:val="26CB1E2A"/>
    <w:rsid w:val="27A2553A"/>
    <w:rsid w:val="27F9C515"/>
    <w:rsid w:val="2A1C7A35"/>
    <w:rsid w:val="2A9604E2"/>
    <w:rsid w:val="2CFD00D9"/>
    <w:rsid w:val="30F23A37"/>
    <w:rsid w:val="35AD74D8"/>
    <w:rsid w:val="37707869"/>
    <w:rsid w:val="39202A28"/>
    <w:rsid w:val="39FE8E06"/>
    <w:rsid w:val="3FE10878"/>
    <w:rsid w:val="492073D7"/>
    <w:rsid w:val="495C6904"/>
    <w:rsid w:val="4A055090"/>
    <w:rsid w:val="508B43F9"/>
    <w:rsid w:val="53E6258C"/>
    <w:rsid w:val="55104D9B"/>
    <w:rsid w:val="57FF97F8"/>
    <w:rsid w:val="5E257058"/>
    <w:rsid w:val="5FB76319"/>
    <w:rsid w:val="5FBFA125"/>
    <w:rsid w:val="66891469"/>
    <w:rsid w:val="66FFD85F"/>
    <w:rsid w:val="69DF663C"/>
    <w:rsid w:val="6B81BC64"/>
    <w:rsid w:val="6C183745"/>
    <w:rsid w:val="6F791E16"/>
    <w:rsid w:val="6FBE27CF"/>
    <w:rsid w:val="73FF3E3F"/>
    <w:rsid w:val="74964FB2"/>
    <w:rsid w:val="74FBF486"/>
    <w:rsid w:val="777B710F"/>
    <w:rsid w:val="77FF997D"/>
    <w:rsid w:val="78F3E526"/>
    <w:rsid w:val="7DBF95B0"/>
    <w:rsid w:val="7FFF4D33"/>
    <w:rsid w:val="92BF1B8F"/>
    <w:rsid w:val="96EB8207"/>
    <w:rsid w:val="AFFF0432"/>
    <w:rsid w:val="B1B45527"/>
    <w:rsid w:val="BC28E220"/>
    <w:rsid w:val="BEF73D07"/>
    <w:rsid w:val="DCFFDB78"/>
    <w:rsid w:val="DE5EC3B9"/>
    <w:rsid w:val="DFEECA39"/>
    <w:rsid w:val="E39F5663"/>
    <w:rsid w:val="EDFF23F6"/>
    <w:rsid w:val="EFDFD7E1"/>
    <w:rsid w:val="F37F2EE6"/>
    <w:rsid w:val="F5F65E51"/>
    <w:rsid w:val="F7EB6B12"/>
    <w:rsid w:val="F7FDDFA8"/>
    <w:rsid w:val="FBFBF13E"/>
    <w:rsid w:val="FDFDABB3"/>
    <w:rsid w:val="FF37F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 2"/>
    <w:basedOn w:val="5"/>
    <w:next w:val="1"/>
    <w:qFormat/>
    <w:uiPriority w:val="99"/>
    <w:pPr>
      <w:ind w:firstLine="200"/>
    </w:pPr>
  </w:style>
  <w:style w:type="paragraph" w:styleId="5">
    <w:name w:val="Body Text Indent"/>
    <w:basedOn w:val="1"/>
    <w:next w:val="2"/>
    <w:qFormat/>
    <w:uiPriority w:val="99"/>
    <w:pPr>
      <w:ind w:firstLine="640"/>
    </w:pPr>
    <w:rPr>
      <w:rFonts w:eastAsia="黑体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2350</Words>
  <Characters>2456</Characters>
  <Lines>0</Lines>
  <Paragraphs>0</Paragraphs>
  <TotalTime>130</TotalTime>
  <ScaleCrop>false</ScaleCrop>
  <LinksUpToDate>false</LinksUpToDate>
  <CharactersWithSpaces>2468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2025-03-08T17:33:00Z</dcterms:created>
  <dc:creator>Administrator</dc:creator>
  <cp:lastModifiedBy>张宁珊</cp:lastModifiedBy>
  <cp:lastPrinted>2025-03-29T06:47:00Z</cp:lastPrinted>
  <dcterms:modified xsi:type="dcterms:W3CDTF">2025-09-04T06:07:07Z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B5B96993B9224FDA89298F88EAEEE455_13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