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F32A" w14:textId="77777777" w:rsidR="000673FB" w:rsidRDefault="00451BD7">
      <w:pPr>
        <w:overflowPunct w:val="0"/>
        <w:spacing w:line="560" w:lineRule="exact"/>
        <w:rPr>
          <w:rFonts w:ascii="黑体" w:eastAsia="黑体" w:hAnsi="黑体" w:cs="黑体"/>
          <w:szCs w:val="32"/>
        </w:rPr>
      </w:pPr>
      <w:r>
        <w:rPr>
          <w:rFonts w:ascii="黑体" w:eastAsia="黑体" w:hAnsi="黑体" w:cs="黑体" w:hint="eastAsia"/>
          <w:szCs w:val="32"/>
        </w:rPr>
        <w:t>附件</w:t>
      </w:r>
      <w:r>
        <w:rPr>
          <w:rFonts w:ascii="黑体" w:eastAsia="黑体" w:hAnsi="黑体" w:cs="黑体" w:hint="eastAsia"/>
          <w:szCs w:val="32"/>
        </w:rPr>
        <w:t>1</w:t>
      </w:r>
    </w:p>
    <w:p w14:paraId="77984C06" w14:textId="77777777" w:rsidR="000673FB" w:rsidRDefault="000673FB">
      <w:pPr>
        <w:overflowPunct w:val="0"/>
        <w:spacing w:line="560" w:lineRule="exact"/>
        <w:jc w:val="center"/>
        <w:rPr>
          <w:rFonts w:ascii="Times New Roman" w:eastAsia="方正小标宋简体" w:hAnsi="Times New Roman"/>
          <w:sz w:val="44"/>
        </w:rPr>
      </w:pPr>
    </w:p>
    <w:p w14:paraId="28A9841C" w14:textId="77777777" w:rsidR="000673FB" w:rsidRDefault="00451BD7">
      <w:pPr>
        <w:spacing w:line="560" w:lineRule="exact"/>
        <w:jc w:val="center"/>
        <w:rPr>
          <w:rFonts w:ascii="Times New Roman" w:eastAsia="方正小标宋简体" w:hAnsi="Times New Roman" w:cs="方正小标宋简体"/>
          <w:sz w:val="44"/>
          <w:szCs w:val="44"/>
        </w:rPr>
      </w:pPr>
      <w:r>
        <w:rPr>
          <w:rFonts w:ascii="方正小标宋简体" w:eastAsia="方正小标宋简体" w:hAnsi="方正小标宋简体" w:cs="方正小标宋简体" w:hint="eastAsia"/>
          <w:sz w:val="44"/>
          <w:szCs w:val="44"/>
        </w:rPr>
        <w:t>2026</w:t>
      </w:r>
      <w:r>
        <w:rPr>
          <w:rFonts w:ascii="Times New Roman" w:eastAsia="方正小标宋简体" w:hAnsi="Times New Roman" w:cs="方正小标宋简体" w:hint="eastAsia"/>
          <w:sz w:val="44"/>
          <w:szCs w:val="44"/>
        </w:rPr>
        <w:t>年度山东省人力资源社会保障课题</w:t>
      </w:r>
    </w:p>
    <w:p w14:paraId="0A3DE3D7" w14:textId="77777777" w:rsidR="000673FB" w:rsidRDefault="00451BD7">
      <w:pPr>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选题指南</w:t>
      </w:r>
    </w:p>
    <w:p w14:paraId="035A7564" w14:textId="77777777" w:rsidR="000673FB" w:rsidRDefault="000673FB">
      <w:pPr>
        <w:overflowPunct w:val="0"/>
        <w:spacing w:line="560" w:lineRule="exact"/>
        <w:ind w:firstLineChars="200" w:firstLine="632"/>
        <w:jc w:val="center"/>
        <w:rPr>
          <w:rFonts w:ascii="Times New Roman" w:eastAsia="黑体" w:hAnsi="Times New Roman"/>
        </w:rPr>
      </w:pPr>
    </w:p>
    <w:p w14:paraId="40563F57" w14:textId="77777777" w:rsidR="000673FB" w:rsidRDefault="00451BD7">
      <w:pPr>
        <w:overflowPunct w:val="0"/>
        <w:spacing w:line="560" w:lineRule="exact"/>
        <w:ind w:firstLineChars="200" w:firstLine="632"/>
        <w:rPr>
          <w:rFonts w:ascii="Times New Roman" w:eastAsia="仿宋_GB2312" w:hAnsi="Times New Roman" w:cs="仿宋_GB2312"/>
          <w:szCs w:val="32"/>
        </w:rPr>
      </w:pPr>
      <w:r>
        <w:rPr>
          <w:rFonts w:ascii="Times New Roman" w:eastAsia="黑体" w:hAnsi="Times New Roman" w:cs="黑体" w:hint="eastAsia"/>
          <w:szCs w:val="32"/>
        </w:rPr>
        <w:t>一、重大课题</w:t>
      </w:r>
    </w:p>
    <w:p w14:paraId="47C8C76B"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1.</w:t>
      </w:r>
      <w:proofErr w:type="gramStart"/>
      <w:r>
        <w:rPr>
          <w:rFonts w:ascii="楷体_GB2312" w:eastAsia="楷体_GB2312" w:hAnsi="楷体_GB2312" w:cs="楷体_GB2312" w:hint="eastAsia"/>
          <w:szCs w:val="32"/>
        </w:rPr>
        <w:t>人社事业</w:t>
      </w:r>
      <w:proofErr w:type="gramEnd"/>
      <w:r>
        <w:rPr>
          <w:rFonts w:ascii="楷体_GB2312" w:eastAsia="楷体_GB2312" w:hAnsi="楷体_GB2312" w:cs="楷体_GB2312" w:hint="eastAsia"/>
          <w:szCs w:val="32"/>
        </w:rPr>
        <w:t>赋能一体推进教育科技人才发展的机制与路径研究</w:t>
      </w:r>
    </w:p>
    <w:p w14:paraId="7C973367" w14:textId="77777777" w:rsidR="000673FB" w:rsidRDefault="00451BD7">
      <w:pPr>
        <w:overflowPunct w:val="0"/>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立足系统观念，聚焦一体推进教育科技人才发展，围绕</w:t>
      </w:r>
      <w:proofErr w:type="gramStart"/>
      <w:r>
        <w:rPr>
          <w:rFonts w:ascii="仿宋_GB2312" w:eastAsia="仿宋_GB2312" w:hAnsi="仿宋_GB2312" w:cs="仿宋_GB2312" w:hint="eastAsia"/>
          <w:szCs w:val="32"/>
        </w:rPr>
        <w:t>人社部门</w:t>
      </w:r>
      <w:proofErr w:type="gramEnd"/>
      <w:r>
        <w:rPr>
          <w:rFonts w:ascii="仿宋_GB2312" w:eastAsia="仿宋_GB2312" w:hAnsi="仿宋_GB2312" w:cs="仿宋_GB2312" w:hint="eastAsia"/>
          <w:szCs w:val="32"/>
        </w:rPr>
        <w:t>就业创业、社会保障、人才人事、劳动关系和收入分配等核心职能，系统梳理在一体推进教育科技人才发展中，我省</w:t>
      </w:r>
      <w:proofErr w:type="gramStart"/>
      <w:r>
        <w:rPr>
          <w:rFonts w:ascii="仿宋_GB2312" w:eastAsia="仿宋_GB2312" w:hAnsi="仿宋_GB2312" w:cs="仿宋_GB2312" w:hint="eastAsia"/>
          <w:szCs w:val="32"/>
        </w:rPr>
        <w:t>人社核心</w:t>
      </w:r>
      <w:proofErr w:type="gramEnd"/>
      <w:r>
        <w:rPr>
          <w:rFonts w:ascii="仿宋_GB2312" w:eastAsia="仿宋_GB2312" w:hAnsi="仿宋_GB2312" w:cs="仿宋_GB2312" w:hint="eastAsia"/>
          <w:szCs w:val="32"/>
        </w:rPr>
        <w:t>职能发挥的作用、取得的成效以及存在的不足，在借鉴国内先进地区发展改革经验基础上，研究</w:t>
      </w:r>
      <w:proofErr w:type="gramStart"/>
      <w:r>
        <w:rPr>
          <w:rFonts w:ascii="仿宋_GB2312" w:eastAsia="仿宋_GB2312" w:hAnsi="仿宋_GB2312" w:cs="仿宋_GB2312" w:hint="eastAsia"/>
          <w:szCs w:val="32"/>
        </w:rPr>
        <w:t>提出人社赋能</w:t>
      </w:r>
      <w:proofErr w:type="gramEnd"/>
      <w:r>
        <w:rPr>
          <w:rFonts w:ascii="仿宋_GB2312" w:eastAsia="仿宋_GB2312" w:hAnsi="仿宋_GB2312" w:cs="仿宋_GB2312" w:hint="eastAsia"/>
          <w:szCs w:val="32"/>
        </w:rPr>
        <w:t>一体推进教育科技人才发展的机制与路径，进一步推动人才链、教育链、创新链、产业链深度融合，为一体推进教育科技人才发展</w:t>
      </w:r>
      <w:proofErr w:type="gramStart"/>
      <w:r>
        <w:rPr>
          <w:rFonts w:ascii="仿宋_GB2312" w:eastAsia="仿宋_GB2312" w:hAnsi="仿宋_GB2312" w:cs="仿宋_GB2312" w:hint="eastAsia"/>
          <w:szCs w:val="32"/>
        </w:rPr>
        <w:t>提供人社方案</w:t>
      </w:r>
      <w:proofErr w:type="gramEnd"/>
      <w:r>
        <w:rPr>
          <w:rFonts w:ascii="仿宋_GB2312" w:eastAsia="仿宋_GB2312" w:hAnsi="仿宋_GB2312" w:cs="仿宋_GB2312" w:hint="eastAsia"/>
          <w:szCs w:val="32"/>
        </w:rPr>
        <w:t>。</w:t>
      </w:r>
    </w:p>
    <w:p w14:paraId="4F9BE6F6" w14:textId="77777777" w:rsidR="000673FB" w:rsidRDefault="00451BD7">
      <w:pPr>
        <w:overflowPunct w:val="0"/>
        <w:spacing w:line="560" w:lineRule="exact"/>
        <w:ind w:firstLineChars="200" w:firstLine="632"/>
        <w:rPr>
          <w:rFonts w:ascii="Times New Roman" w:eastAsia="黑体" w:hAnsi="Times New Roman" w:cs="黑体"/>
          <w:szCs w:val="32"/>
        </w:rPr>
      </w:pPr>
      <w:r>
        <w:rPr>
          <w:rFonts w:ascii="Times New Roman" w:eastAsia="黑体" w:hAnsi="Times New Roman" w:cs="黑体" w:hint="eastAsia"/>
          <w:szCs w:val="32"/>
        </w:rPr>
        <w:t>二、重点课题</w:t>
      </w:r>
    </w:p>
    <w:p w14:paraId="2AF83E9D"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1.</w:t>
      </w:r>
      <w:r>
        <w:rPr>
          <w:rFonts w:ascii="楷体_GB2312" w:eastAsia="楷体_GB2312" w:hAnsi="楷体_GB2312" w:cs="楷体_GB2312" w:hint="eastAsia"/>
          <w:szCs w:val="32"/>
        </w:rPr>
        <w:t>扩大城乡就业促进居民增收路径研究</w:t>
      </w:r>
    </w:p>
    <w:p w14:paraId="1086DF4F" w14:textId="77777777" w:rsidR="000673FB" w:rsidRDefault="00451BD7">
      <w:pPr>
        <w:overflowPunct w:val="0"/>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在人口趋势变动、新型城镇化、县域经济高质量发展等大背景下，系统研究我</w:t>
      </w:r>
      <w:r>
        <w:rPr>
          <w:rFonts w:ascii="仿宋_GB2312" w:eastAsia="仿宋_GB2312" w:hAnsi="仿宋_GB2312" w:cs="仿宋_GB2312" w:hint="eastAsia"/>
          <w:szCs w:val="32"/>
        </w:rPr>
        <w:t>省扩大城乡就业、促进居民增收的有效路径，丰富城乡就业与居民增收的关联机制研究，构建适配城乡融合发展的就业增收理论框架，拓宽居民多元增收渠道，缩小城乡、区域、群体间收入差距，稳定就业大局，夯实民生基础，助力促进高质量充分就业、推进乡村振兴、实现共同富裕。</w:t>
      </w:r>
    </w:p>
    <w:p w14:paraId="21319E1C"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lastRenderedPageBreak/>
        <w:t>2.</w:t>
      </w:r>
      <w:r>
        <w:rPr>
          <w:rFonts w:ascii="楷体_GB2312" w:eastAsia="楷体_GB2312" w:hAnsi="楷体_GB2312" w:cs="楷体_GB2312" w:hint="eastAsia"/>
          <w:szCs w:val="32"/>
        </w:rPr>
        <w:t>“十五五”时期山东省人力资源服务业优质高效发展的战略定位与实施路径研究</w:t>
      </w:r>
    </w:p>
    <w:p w14:paraId="078B6BCC" w14:textId="77777777" w:rsidR="000673FB" w:rsidRDefault="00451BD7">
      <w:pPr>
        <w:overflowPunct w:val="0"/>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深入研究我省人力资源服务业在服务国家战略和产业升级中的新定位与新使命，明确“十五五”期间的发展目标与主攻方向。在此基础上，通过广泛调研和数据分析，聚焦行业发展痛点，提出我省人力资源服</w:t>
      </w:r>
      <w:r>
        <w:rPr>
          <w:rFonts w:ascii="仿宋_GB2312" w:eastAsia="仿宋_GB2312" w:hAnsi="仿宋_GB2312" w:cs="仿宋_GB2312" w:hint="eastAsia"/>
          <w:szCs w:val="32"/>
        </w:rPr>
        <w:t>务业结构优化与区域协调发展的可行路径，推动形成“龙头引领、专精特新支撑”的产业梯队。同时，结合就业新形势，创新提出人力资源赋能就业扩容提质的发展思路，更好发挥人力资源服务业支撑产业升级、满足民生需要、带动就业扩容的重要作用。</w:t>
      </w:r>
    </w:p>
    <w:p w14:paraId="0AB31980"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3.</w:t>
      </w:r>
      <w:r>
        <w:rPr>
          <w:rFonts w:ascii="楷体_GB2312" w:eastAsia="楷体_GB2312" w:hAnsi="楷体_GB2312" w:cs="楷体_GB2312" w:hint="eastAsia"/>
          <w:szCs w:val="32"/>
        </w:rPr>
        <w:t>“投资于人”视角下健全终身职业技能培训制度研究</w:t>
      </w:r>
    </w:p>
    <w:p w14:paraId="13E5F34F" w14:textId="77777777" w:rsidR="000673FB" w:rsidRDefault="00451BD7">
      <w:pPr>
        <w:overflowPunct w:val="0"/>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落实“投资于人”要求，系统梳理我省终身职业技能培训工作进展与经验成效，分析现存问题与困难。重点</w:t>
      </w:r>
      <w:proofErr w:type="gramStart"/>
      <w:r>
        <w:rPr>
          <w:rFonts w:ascii="仿宋_GB2312" w:eastAsia="仿宋_GB2312" w:hAnsi="仿宋_GB2312" w:cs="仿宋_GB2312" w:hint="eastAsia"/>
          <w:szCs w:val="32"/>
        </w:rPr>
        <w:t>研</w:t>
      </w:r>
      <w:proofErr w:type="gramEnd"/>
      <w:r>
        <w:rPr>
          <w:rFonts w:ascii="仿宋_GB2312" w:eastAsia="仿宋_GB2312" w:hAnsi="仿宋_GB2312" w:cs="仿宋_GB2312" w:hint="eastAsia"/>
          <w:szCs w:val="32"/>
        </w:rPr>
        <w:t>判人工智能、绿色低碳等未来产业及战略性新兴产业对终身职业技能培训制度建设的影响，构建职业培训、职业发展路径与技能增收之间的内在协同机制，提</w:t>
      </w:r>
      <w:r>
        <w:rPr>
          <w:rFonts w:ascii="仿宋_GB2312" w:eastAsia="仿宋_GB2312" w:hAnsi="仿宋_GB2312" w:cs="仿宋_GB2312" w:hint="eastAsia"/>
          <w:szCs w:val="32"/>
        </w:rPr>
        <w:t>出推动终身职业技能培训制度更加健全的结构模型，提升终身职业技能培训体系整体效能，促进劳动者体面劳动与高质量充分就业。</w:t>
      </w:r>
    </w:p>
    <w:p w14:paraId="77B3CCD3"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4.</w:t>
      </w:r>
      <w:r>
        <w:rPr>
          <w:rFonts w:ascii="楷体_GB2312" w:eastAsia="楷体_GB2312" w:hAnsi="楷体_GB2312" w:cs="楷体_GB2312" w:hint="eastAsia"/>
          <w:szCs w:val="32"/>
        </w:rPr>
        <w:t>人工智能时代背景下养老保险高质量可持续发展影响及制度完善研究</w:t>
      </w:r>
    </w:p>
    <w:p w14:paraId="47C5C485" w14:textId="77777777" w:rsidR="000673FB" w:rsidRDefault="00451BD7">
      <w:pPr>
        <w:overflowPunct w:val="0"/>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系统分析人工智能技术发展对我省养老保险制度运行的多</w:t>
      </w:r>
      <w:r>
        <w:rPr>
          <w:rFonts w:ascii="仿宋_GB2312" w:eastAsia="仿宋_GB2312" w:hAnsi="仿宋_GB2312" w:cs="仿宋_GB2312" w:hint="eastAsia"/>
          <w:spacing w:val="-4"/>
          <w:szCs w:val="32"/>
        </w:rPr>
        <w:t>重影响，重点研究人工智能代替人工、就业形式多样化等对参保扩面、</w:t>
      </w:r>
      <w:r>
        <w:rPr>
          <w:rFonts w:ascii="仿宋_GB2312" w:eastAsia="仿宋_GB2312" w:hAnsi="仿宋_GB2312" w:cs="仿宋_GB2312" w:hint="eastAsia"/>
          <w:szCs w:val="32"/>
        </w:rPr>
        <w:t>基金收支的冲击，以及</w:t>
      </w:r>
      <w:r>
        <w:rPr>
          <w:rFonts w:ascii="仿宋_GB2312" w:eastAsia="仿宋_GB2312" w:hAnsi="仿宋_GB2312" w:cs="仿宋_GB2312" w:hint="eastAsia"/>
          <w:szCs w:val="32"/>
        </w:rPr>
        <w:t>AI</w:t>
      </w:r>
      <w:r>
        <w:rPr>
          <w:rFonts w:ascii="仿宋_GB2312" w:eastAsia="仿宋_GB2312" w:hAnsi="仿宋_GB2312" w:cs="仿宋_GB2312" w:hint="eastAsia"/>
          <w:szCs w:val="32"/>
        </w:rPr>
        <w:t>技术在养老保险工作中的应用影响。结</w:t>
      </w:r>
      <w:r>
        <w:rPr>
          <w:rFonts w:ascii="仿宋_GB2312" w:eastAsia="仿宋_GB2312" w:hAnsi="仿宋_GB2312" w:cs="仿宋_GB2312" w:hint="eastAsia"/>
          <w:szCs w:val="32"/>
        </w:rPr>
        <w:lastRenderedPageBreak/>
        <w:t>合未来人工智能发展趋势，从基金可持续性、制度公平性及养老保险制度完善等方面研究人工智能时代养老保险制度高质量、可持续发展思路，提出符合我省实际的制度优化路径和</w:t>
      </w:r>
      <w:r>
        <w:rPr>
          <w:rFonts w:ascii="仿宋_GB2312" w:eastAsia="仿宋_GB2312" w:hAnsi="仿宋_GB2312" w:cs="仿宋_GB2312" w:hint="eastAsia"/>
          <w:szCs w:val="32"/>
        </w:rPr>
        <w:t>政策建议。</w:t>
      </w:r>
    </w:p>
    <w:p w14:paraId="0911048D"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5.</w:t>
      </w:r>
      <w:r>
        <w:rPr>
          <w:rFonts w:ascii="楷体_GB2312" w:eastAsia="楷体_GB2312" w:hAnsi="楷体_GB2312" w:cs="楷体_GB2312" w:hint="eastAsia"/>
          <w:szCs w:val="32"/>
        </w:rPr>
        <w:t>新就业形态人员职业伤害保障</w:t>
      </w:r>
      <w:proofErr w:type="gramStart"/>
      <w:r>
        <w:rPr>
          <w:rFonts w:ascii="楷体_GB2312" w:eastAsia="楷体_GB2312" w:hAnsi="楷体_GB2312" w:cs="楷体_GB2312" w:hint="eastAsia"/>
          <w:szCs w:val="32"/>
        </w:rPr>
        <w:t>扩面提</w:t>
      </w:r>
      <w:proofErr w:type="gramEnd"/>
      <w:r>
        <w:rPr>
          <w:rFonts w:ascii="楷体_GB2312" w:eastAsia="楷体_GB2312" w:hAnsi="楷体_GB2312" w:cs="楷体_GB2312" w:hint="eastAsia"/>
          <w:szCs w:val="32"/>
        </w:rPr>
        <w:t>质路径研究</w:t>
      </w:r>
    </w:p>
    <w:p w14:paraId="6CE84DB7" w14:textId="77777777" w:rsidR="000673FB" w:rsidRDefault="00451BD7">
      <w:pPr>
        <w:overflowPunct w:val="0"/>
        <w:spacing w:line="560" w:lineRule="exact"/>
        <w:ind w:firstLineChars="200" w:firstLine="632"/>
        <w:rPr>
          <w:rFonts w:ascii="仿宋_GB2312" w:eastAsia="仿宋_GB2312" w:hAnsi="仿宋_GB2312" w:cs="仿宋_GB2312"/>
          <w:szCs w:val="32"/>
        </w:rPr>
      </w:pPr>
      <w:proofErr w:type="gramStart"/>
      <w:r>
        <w:rPr>
          <w:rFonts w:ascii="仿宋_GB2312" w:eastAsia="仿宋_GB2312" w:hAnsi="仿宋_GB2312" w:cs="仿宋_GB2312" w:hint="eastAsia"/>
          <w:szCs w:val="32"/>
        </w:rPr>
        <w:t>聚焦代驾服务</w:t>
      </w:r>
      <w:proofErr w:type="gramEnd"/>
      <w:r>
        <w:rPr>
          <w:rFonts w:ascii="仿宋_GB2312" w:eastAsia="仿宋_GB2312" w:hAnsi="仿宋_GB2312" w:cs="仿宋_GB2312" w:hint="eastAsia"/>
          <w:szCs w:val="32"/>
        </w:rPr>
        <w:t>、跑腿帮办等新兴平台企业及其所涉及的新就业形态从业人员，通过广泛深入调研掌握此类从业人员的工作强度与职业伤害风险状况，在借鉴国内其他地方改革经验基础上，研究我省将此类从业人员纳入职业伤害保障范围的可行性，并提出相应的政策建议。</w:t>
      </w:r>
    </w:p>
    <w:p w14:paraId="26FA6409"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6.</w:t>
      </w:r>
      <w:r>
        <w:rPr>
          <w:rFonts w:ascii="楷体_GB2312" w:eastAsia="楷体_GB2312" w:hAnsi="楷体_GB2312" w:cs="楷体_GB2312" w:hint="eastAsia"/>
          <w:szCs w:val="32"/>
        </w:rPr>
        <w:t>加强青年人才来鲁“第一站”服务保障路径研究</w:t>
      </w:r>
    </w:p>
    <w:p w14:paraId="6EDC7F2A"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按照省委、省政府关于“十五五”期间打造北方优秀青年人才集聚区的战略部署安排，聚焦青年人才来鲁“第一站”节点，系统梳理各地为青年人才提供的求职、旅居、交通等方面服务情</w:t>
      </w:r>
      <w:r>
        <w:rPr>
          <w:rFonts w:ascii="仿宋_GB2312" w:eastAsia="仿宋_GB2312" w:hAnsi="仿宋_GB2312" w:cs="仿宋_GB2312" w:hint="eastAsia"/>
          <w:szCs w:val="32"/>
        </w:rPr>
        <w:t>况，对比省外先进经验做法，深入分析我省青年人才服务现状、</w:t>
      </w:r>
      <w:r>
        <w:rPr>
          <w:rFonts w:ascii="仿宋_GB2312" w:eastAsia="仿宋_GB2312" w:hAnsi="仿宋_GB2312" w:cs="仿宋_GB2312" w:hint="eastAsia"/>
          <w:spacing w:val="-4"/>
          <w:szCs w:val="32"/>
        </w:rPr>
        <w:t>基础优势和短板困境，结合青年人才发展“微生态”“青年优居计划”“就业见习岗位募集计划”等，针对不同群体系统提出扩</w:t>
      </w:r>
      <w:r>
        <w:rPr>
          <w:rFonts w:ascii="仿宋_GB2312" w:eastAsia="仿宋_GB2312" w:hAnsi="仿宋_GB2312" w:cs="仿宋_GB2312" w:hint="eastAsia"/>
          <w:szCs w:val="32"/>
        </w:rPr>
        <w:t>充完善青年人才来鲁“第一站”服务链条的可行路径，为区域人才发展提供理论支撑和实践指导，助力打造北方优秀青年人才集聚区。</w:t>
      </w:r>
    </w:p>
    <w:p w14:paraId="1C075C8E"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7.</w:t>
      </w:r>
      <w:r>
        <w:rPr>
          <w:rFonts w:ascii="楷体_GB2312" w:eastAsia="楷体_GB2312" w:hAnsi="楷体_GB2312" w:cs="楷体_GB2312" w:hint="eastAsia"/>
          <w:szCs w:val="32"/>
        </w:rPr>
        <w:t>新兴产业高技能领军人才队伍建设现状分析及高质量发展对策研究</w:t>
      </w:r>
    </w:p>
    <w:p w14:paraId="61767572" w14:textId="77777777" w:rsidR="000673FB" w:rsidRDefault="00451BD7">
      <w:pPr>
        <w:overflowPunct w:val="0"/>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立足我省“</w:t>
      </w:r>
      <w:r>
        <w:rPr>
          <w:rFonts w:ascii="仿宋_GB2312" w:eastAsia="仿宋_GB2312" w:hAnsi="仿宋_GB2312" w:cs="仿宋_GB2312" w:hint="eastAsia"/>
          <w:szCs w:val="32"/>
        </w:rPr>
        <w:t>4+4</w:t>
      </w:r>
      <w:r>
        <w:rPr>
          <w:rFonts w:ascii="仿宋_GB2312" w:eastAsia="仿宋_GB2312" w:hAnsi="仿宋_GB2312" w:cs="仿宋_GB2312" w:hint="eastAsia"/>
          <w:szCs w:val="32"/>
        </w:rPr>
        <w:t>”新兴产业发展现状，分析企业高技能领军人才总量、等级分布及占比、紧缺岗位及缺口规模等情况，</w:t>
      </w:r>
      <w:proofErr w:type="gramStart"/>
      <w:r>
        <w:rPr>
          <w:rFonts w:ascii="仿宋_GB2312" w:eastAsia="仿宋_GB2312" w:hAnsi="仿宋_GB2312" w:cs="仿宋_GB2312" w:hint="eastAsia"/>
          <w:szCs w:val="32"/>
        </w:rPr>
        <w:t>剖析高</w:t>
      </w:r>
      <w:proofErr w:type="gramEnd"/>
      <w:r>
        <w:rPr>
          <w:rFonts w:ascii="仿宋_GB2312" w:eastAsia="仿宋_GB2312" w:hAnsi="仿宋_GB2312" w:cs="仿宋_GB2312" w:hint="eastAsia"/>
          <w:szCs w:val="32"/>
        </w:rPr>
        <w:t>技能领军人才培养、引进、使用、激励环节存在的堵点，对比传</w:t>
      </w:r>
      <w:r>
        <w:rPr>
          <w:rFonts w:ascii="仿宋_GB2312" w:eastAsia="仿宋_GB2312" w:hAnsi="仿宋_GB2312" w:cs="仿宋_GB2312" w:hint="eastAsia"/>
          <w:szCs w:val="32"/>
        </w:rPr>
        <w:lastRenderedPageBreak/>
        <w:t>统产业梳理新兴产业在岗位标准、技能评价等方面的适配性问题，借鉴外省先进经验，为强化高技能领军</w:t>
      </w:r>
      <w:proofErr w:type="gramStart"/>
      <w:r>
        <w:rPr>
          <w:rFonts w:ascii="仿宋_GB2312" w:eastAsia="仿宋_GB2312" w:hAnsi="仿宋_GB2312" w:cs="仿宋_GB2312" w:hint="eastAsia"/>
          <w:szCs w:val="32"/>
        </w:rPr>
        <w:t>人才引育汇聚</w:t>
      </w:r>
      <w:proofErr w:type="gramEnd"/>
      <w:r>
        <w:rPr>
          <w:rFonts w:ascii="仿宋_GB2312" w:eastAsia="仿宋_GB2312" w:hAnsi="仿宋_GB2312" w:cs="仿宋_GB2312" w:hint="eastAsia"/>
          <w:szCs w:val="32"/>
        </w:rPr>
        <w:t>、推动新兴产业高质量发展提出有针对性的对策建议。</w:t>
      </w:r>
    </w:p>
    <w:p w14:paraId="188489A8"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8.</w:t>
      </w:r>
      <w:r>
        <w:rPr>
          <w:rFonts w:ascii="楷体_GB2312" w:eastAsia="楷体_GB2312" w:hAnsi="楷体_GB2312" w:cs="楷体_GB2312" w:hint="eastAsia"/>
          <w:szCs w:val="32"/>
        </w:rPr>
        <w:t>山东省数字技术工程师培育供需链建设路径研究</w:t>
      </w:r>
    </w:p>
    <w:p w14:paraId="2FA1B372" w14:textId="77777777" w:rsidR="000673FB" w:rsidRDefault="00451BD7">
      <w:pPr>
        <w:overflowPunct w:val="0"/>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结合我省“十强”产业和</w:t>
      </w:r>
      <w:r>
        <w:rPr>
          <w:rFonts w:ascii="仿宋_GB2312" w:eastAsia="仿宋_GB2312" w:hAnsi="仿宋_GB2312" w:cs="仿宋_GB2312" w:hint="eastAsia"/>
          <w:szCs w:val="32"/>
        </w:rPr>
        <w:t>19</w:t>
      </w:r>
      <w:r>
        <w:rPr>
          <w:rFonts w:ascii="仿宋_GB2312" w:eastAsia="仿宋_GB2312" w:hAnsi="仿宋_GB2312" w:cs="仿宋_GB2312" w:hint="eastAsia"/>
          <w:szCs w:val="32"/>
        </w:rPr>
        <w:t>条标志性</w:t>
      </w:r>
      <w:proofErr w:type="gramStart"/>
      <w:r>
        <w:rPr>
          <w:rFonts w:ascii="仿宋_GB2312" w:eastAsia="仿宋_GB2312" w:hAnsi="仿宋_GB2312" w:cs="仿宋_GB2312" w:hint="eastAsia"/>
          <w:szCs w:val="32"/>
        </w:rPr>
        <w:t>产业链对数字</w:t>
      </w:r>
      <w:proofErr w:type="gramEnd"/>
      <w:r>
        <w:rPr>
          <w:rFonts w:ascii="仿宋_GB2312" w:eastAsia="仿宋_GB2312" w:hAnsi="仿宋_GB2312" w:cs="仿宋_GB2312" w:hint="eastAsia"/>
          <w:szCs w:val="32"/>
        </w:rPr>
        <w:t>人才的需求，调研掌握数字</w:t>
      </w:r>
      <w:proofErr w:type="gramStart"/>
      <w:r>
        <w:rPr>
          <w:rFonts w:ascii="仿宋_GB2312" w:eastAsia="仿宋_GB2312" w:hAnsi="仿宋_GB2312" w:cs="仿宋_GB2312" w:hint="eastAsia"/>
          <w:szCs w:val="32"/>
        </w:rPr>
        <w:t>人才引育现状</w:t>
      </w:r>
      <w:proofErr w:type="gramEnd"/>
      <w:r>
        <w:rPr>
          <w:rFonts w:ascii="仿宋_GB2312" w:eastAsia="仿宋_GB2312" w:hAnsi="仿宋_GB2312" w:cs="仿宋_GB2312" w:hint="eastAsia"/>
          <w:szCs w:val="32"/>
        </w:rPr>
        <w:t>，深入分析我省高端数字人才引育、本土人才培育及人才留存中的突</w:t>
      </w:r>
      <w:r>
        <w:rPr>
          <w:rFonts w:ascii="仿宋_GB2312" w:eastAsia="仿宋_GB2312" w:hAnsi="仿宋_GB2312" w:cs="仿宋_GB2312" w:hint="eastAsia"/>
          <w:szCs w:val="32"/>
        </w:rPr>
        <w:t>出问题。在借鉴国内先进地区经验基础上，结合山东实际，提出贴合产业需求、完善培育体系、</w:t>
      </w:r>
      <w:proofErr w:type="gramStart"/>
      <w:r>
        <w:rPr>
          <w:rFonts w:ascii="仿宋_GB2312" w:eastAsia="仿宋_GB2312" w:hAnsi="仿宋_GB2312" w:cs="仿宋_GB2312" w:hint="eastAsia"/>
          <w:szCs w:val="32"/>
        </w:rPr>
        <w:t>强化引育协同</w:t>
      </w:r>
      <w:proofErr w:type="gramEnd"/>
      <w:r>
        <w:rPr>
          <w:rFonts w:ascii="仿宋_GB2312" w:eastAsia="仿宋_GB2312" w:hAnsi="仿宋_GB2312" w:cs="仿宋_GB2312" w:hint="eastAsia"/>
          <w:szCs w:val="32"/>
        </w:rPr>
        <w:t>、优化人才生态的针对性对策，为“十五五”期间山东省数字工程师培育项目提质增效、推动数字</w:t>
      </w:r>
      <w:proofErr w:type="gramStart"/>
      <w:r>
        <w:rPr>
          <w:rFonts w:ascii="仿宋_GB2312" w:eastAsia="仿宋_GB2312" w:hAnsi="仿宋_GB2312" w:cs="仿宋_GB2312" w:hint="eastAsia"/>
          <w:szCs w:val="32"/>
        </w:rPr>
        <w:t>人才引育高质量</w:t>
      </w:r>
      <w:proofErr w:type="gramEnd"/>
      <w:r>
        <w:rPr>
          <w:rFonts w:ascii="仿宋_GB2312" w:eastAsia="仿宋_GB2312" w:hAnsi="仿宋_GB2312" w:cs="仿宋_GB2312" w:hint="eastAsia"/>
          <w:szCs w:val="32"/>
        </w:rPr>
        <w:t>发展提供理论支撑与实践参考。</w:t>
      </w:r>
    </w:p>
    <w:p w14:paraId="696DE5D7"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9.</w:t>
      </w:r>
      <w:r>
        <w:rPr>
          <w:rFonts w:ascii="楷体_GB2312" w:eastAsia="楷体_GB2312" w:hAnsi="楷体_GB2312" w:cs="楷体_GB2312" w:hint="eastAsia"/>
          <w:szCs w:val="32"/>
        </w:rPr>
        <w:t>新就业形态劳动者权益保障难点与对策研究</w:t>
      </w:r>
    </w:p>
    <w:p w14:paraId="3817699C"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聚焦数字经济时代新就业形态劳动者权益保障问题，通过开展面向省内具有代表性的新就业形态劳动者群体的实证调研，了解其劳动就业情况和劳动权益保障状况，梳理分析该群体权益保障存在的不足，特别是权益保障难点，结合省内外、国内外现有政策举措及先进经验做法</w:t>
      </w:r>
      <w:r>
        <w:rPr>
          <w:rFonts w:ascii="仿宋_GB2312" w:eastAsia="仿宋_GB2312" w:hAnsi="仿宋_GB2312" w:cs="仿宋_GB2312" w:hint="eastAsia"/>
          <w:szCs w:val="32"/>
        </w:rPr>
        <w:t>调研分析，提出符合我省实际的改善新就业形态劳动者权益保障状况的可行路径，进而推动我省平台经济健康规范可持续发展。</w:t>
      </w:r>
    </w:p>
    <w:p w14:paraId="753B4CDA"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10.</w:t>
      </w:r>
      <w:r>
        <w:rPr>
          <w:rFonts w:ascii="楷体_GB2312" w:eastAsia="楷体_GB2312" w:hAnsi="楷体_GB2312" w:cs="楷体_GB2312" w:hint="eastAsia"/>
          <w:szCs w:val="32"/>
        </w:rPr>
        <w:t>公立医院医疗服务收入内涵与薪酬制度衔接路径研究</w:t>
      </w:r>
    </w:p>
    <w:p w14:paraId="7F003676" w14:textId="77777777" w:rsidR="000673FB" w:rsidRDefault="00451BD7">
      <w:pPr>
        <w:pStyle w:val="Default"/>
        <w:spacing w:line="560" w:lineRule="exact"/>
        <w:ind w:firstLineChars="200" w:firstLine="632"/>
        <w:rPr>
          <w:rFonts w:cs="仿宋_GB2312" w:hint="default"/>
          <w:color w:val="auto"/>
          <w:kern w:val="2"/>
          <w:sz w:val="32"/>
          <w:szCs w:val="32"/>
        </w:rPr>
      </w:pPr>
      <w:r>
        <w:rPr>
          <w:rFonts w:cs="仿宋_GB2312"/>
          <w:color w:val="auto"/>
          <w:kern w:val="2"/>
          <w:sz w:val="32"/>
          <w:szCs w:val="32"/>
        </w:rPr>
        <w:t>围绕落实公立医院“两个允许”要求，研究实现“第二个允许”（允许医疗服务收入扣除成本并按规定提取各项基金后主要用于人员奖励）的具体路径。通过调研学习外省经验做法、选</w:t>
      </w:r>
      <w:r>
        <w:rPr>
          <w:rFonts w:cs="仿宋_GB2312"/>
          <w:color w:val="auto"/>
          <w:kern w:val="2"/>
          <w:sz w:val="32"/>
          <w:szCs w:val="32"/>
        </w:rPr>
        <w:lastRenderedPageBreak/>
        <w:t>取有代表性的公立医院进行分析测算等方式，探索符合我省公立医院实际情况的医疗服务收入核算、成本扣除、基金计提等办法，研究提出公立医院医疗服务收入内涵与薪酬制度衔接办法，为核算公立医院薪</w:t>
      </w:r>
      <w:r>
        <w:rPr>
          <w:rFonts w:cs="仿宋_GB2312"/>
          <w:color w:val="auto"/>
          <w:kern w:val="2"/>
          <w:sz w:val="32"/>
          <w:szCs w:val="32"/>
        </w:rPr>
        <w:t>酬资金来源、合理确定公立医院薪酬水平等提供政策参考。</w:t>
      </w:r>
    </w:p>
    <w:p w14:paraId="46364307"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11.</w:t>
      </w:r>
      <w:proofErr w:type="gramStart"/>
      <w:r>
        <w:rPr>
          <w:rFonts w:ascii="楷体_GB2312" w:eastAsia="楷体_GB2312" w:hAnsi="楷体_GB2312" w:cs="楷体_GB2312" w:hint="eastAsia"/>
          <w:szCs w:val="32"/>
        </w:rPr>
        <w:t>人社事</w:t>
      </w:r>
      <w:proofErr w:type="gramEnd"/>
      <w:r>
        <w:rPr>
          <w:rFonts w:ascii="楷体_GB2312" w:eastAsia="楷体_GB2312" w:hAnsi="楷体_GB2312" w:cs="楷体_GB2312" w:hint="eastAsia"/>
          <w:szCs w:val="32"/>
        </w:rPr>
        <w:t>中事后监管效能提升路径研究</w:t>
      </w:r>
    </w:p>
    <w:p w14:paraId="2AB64E9E"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系统梳理当前</w:t>
      </w:r>
      <w:proofErr w:type="gramStart"/>
      <w:r>
        <w:rPr>
          <w:rFonts w:ascii="仿宋_GB2312" w:eastAsia="仿宋_GB2312" w:hAnsi="仿宋_GB2312" w:cs="仿宋_GB2312" w:hint="eastAsia"/>
          <w:szCs w:val="32"/>
        </w:rPr>
        <w:t>我省人社领域</w:t>
      </w:r>
      <w:proofErr w:type="gramEnd"/>
      <w:r>
        <w:rPr>
          <w:rFonts w:ascii="仿宋_GB2312" w:eastAsia="仿宋_GB2312" w:hAnsi="仿宋_GB2312" w:cs="仿宋_GB2312" w:hint="eastAsia"/>
          <w:szCs w:val="32"/>
        </w:rPr>
        <w:t>事中事后监管体系建设现状，分析存在的短板和制约因素，在借鉴省外先进经验基础上，进一步厘清监管权责边界，平衡监管刚性与服务柔性，研究提出优化提升</w:t>
      </w:r>
      <w:proofErr w:type="gramStart"/>
      <w:r>
        <w:rPr>
          <w:rFonts w:ascii="仿宋_GB2312" w:eastAsia="仿宋_GB2312" w:hAnsi="仿宋_GB2312" w:cs="仿宋_GB2312" w:hint="eastAsia"/>
          <w:szCs w:val="32"/>
        </w:rPr>
        <w:t>我省人社监管</w:t>
      </w:r>
      <w:proofErr w:type="gramEnd"/>
      <w:r>
        <w:rPr>
          <w:rFonts w:ascii="仿宋_GB2312" w:eastAsia="仿宋_GB2312" w:hAnsi="仿宋_GB2312" w:cs="仿宋_GB2312" w:hint="eastAsia"/>
          <w:szCs w:val="32"/>
        </w:rPr>
        <w:t>治理体系效能的切实举措，推动形成业务部门、执法部门、执法监督部门各负其责又高效协同的监管工作机制，为人社监管治理现代化提供参考，为进一步促进</w:t>
      </w:r>
      <w:proofErr w:type="gramStart"/>
      <w:r>
        <w:rPr>
          <w:rFonts w:ascii="仿宋_GB2312" w:eastAsia="仿宋_GB2312" w:hAnsi="仿宋_GB2312" w:cs="仿宋_GB2312" w:hint="eastAsia"/>
          <w:szCs w:val="32"/>
        </w:rPr>
        <w:t>人社政策</w:t>
      </w:r>
      <w:proofErr w:type="gramEnd"/>
      <w:r>
        <w:rPr>
          <w:rFonts w:ascii="仿宋_GB2312" w:eastAsia="仿宋_GB2312" w:hAnsi="仿宋_GB2312" w:cs="仿宋_GB2312" w:hint="eastAsia"/>
          <w:szCs w:val="32"/>
        </w:rPr>
        <w:t>落地执行、切实防范</w:t>
      </w:r>
      <w:proofErr w:type="gramStart"/>
      <w:r>
        <w:rPr>
          <w:rFonts w:ascii="仿宋_GB2312" w:eastAsia="仿宋_GB2312" w:hAnsi="仿宋_GB2312" w:cs="仿宋_GB2312" w:hint="eastAsia"/>
          <w:szCs w:val="32"/>
        </w:rPr>
        <w:t>化解人社领域</w:t>
      </w:r>
      <w:proofErr w:type="gramEnd"/>
      <w:r>
        <w:rPr>
          <w:rFonts w:ascii="仿宋_GB2312" w:eastAsia="仿宋_GB2312" w:hAnsi="仿宋_GB2312" w:cs="仿宋_GB2312" w:hint="eastAsia"/>
          <w:szCs w:val="32"/>
        </w:rPr>
        <w:t>风险、持续优化营商环境提供保障。</w:t>
      </w:r>
    </w:p>
    <w:p w14:paraId="2EF2CC88" w14:textId="77777777" w:rsidR="000673FB" w:rsidRDefault="00451BD7">
      <w:pPr>
        <w:overflowPunct w:val="0"/>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12.</w:t>
      </w:r>
      <w:r>
        <w:rPr>
          <w:rFonts w:ascii="楷体_GB2312" w:eastAsia="楷体_GB2312" w:hAnsi="楷体_GB2312" w:cs="楷体_GB2312" w:hint="eastAsia"/>
          <w:szCs w:val="32"/>
        </w:rPr>
        <w:t>人口新常态与技术变革下</w:t>
      </w:r>
      <w:r>
        <w:rPr>
          <w:rFonts w:ascii="楷体_GB2312" w:eastAsia="楷体_GB2312" w:hAnsi="楷体_GB2312" w:cs="楷体_GB2312" w:hint="eastAsia"/>
          <w:szCs w:val="32"/>
        </w:rPr>
        <w:t>人</w:t>
      </w:r>
      <w:proofErr w:type="gramStart"/>
      <w:r>
        <w:rPr>
          <w:rFonts w:ascii="楷体_GB2312" w:eastAsia="楷体_GB2312" w:hAnsi="楷体_GB2312" w:cs="楷体_GB2312" w:hint="eastAsia"/>
          <w:szCs w:val="32"/>
        </w:rPr>
        <w:t>社基本</w:t>
      </w:r>
      <w:proofErr w:type="gramEnd"/>
      <w:r>
        <w:rPr>
          <w:rFonts w:ascii="楷体_GB2312" w:eastAsia="楷体_GB2312" w:hAnsi="楷体_GB2312" w:cs="楷体_GB2312" w:hint="eastAsia"/>
          <w:szCs w:val="32"/>
        </w:rPr>
        <w:t>公共服务提质增效路径研究</w:t>
      </w:r>
    </w:p>
    <w:p w14:paraId="339D3BAC"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聚焦人口结构变化与技术变革叠加新形势，深入分析人口少子化、老龄化、区域人口增减分化等对人社公共服务的差异化需求，以及人工智能、大数据等技术变革带来的机遇与挑战，梳理</w:t>
      </w:r>
      <w:proofErr w:type="gramStart"/>
      <w:r>
        <w:rPr>
          <w:rFonts w:ascii="仿宋_GB2312" w:eastAsia="仿宋_GB2312" w:hAnsi="仿宋_GB2312" w:cs="仿宋_GB2312" w:hint="eastAsia"/>
          <w:szCs w:val="32"/>
        </w:rPr>
        <w:t>当前人社服务</w:t>
      </w:r>
      <w:proofErr w:type="gramEnd"/>
      <w:r>
        <w:rPr>
          <w:rFonts w:ascii="仿宋_GB2312" w:eastAsia="仿宋_GB2312" w:hAnsi="仿宋_GB2312" w:cs="仿宋_GB2312" w:hint="eastAsia"/>
          <w:szCs w:val="32"/>
        </w:rPr>
        <w:t>在供需适配、数字鸿沟、数据壁垒、基层承载能力</w:t>
      </w:r>
      <w:r>
        <w:rPr>
          <w:rFonts w:ascii="仿宋_GB2312" w:eastAsia="仿宋_GB2312" w:hAnsi="仿宋_GB2312" w:cs="仿宋_GB2312" w:hint="eastAsia"/>
          <w:spacing w:val="-4"/>
          <w:szCs w:val="32"/>
        </w:rPr>
        <w:t>等方面的突出</w:t>
      </w:r>
      <w:proofErr w:type="gramStart"/>
      <w:r>
        <w:rPr>
          <w:rFonts w:ascii="仿宋_GB2312" w:eastAsia="仿宋_GB2312" w:hAnsi="仿宋_GB2312" w:cs="仿宋_GB2312" w:hint="eastAsia"/>
          <w:spacing w:val="-4"/>
          <w:szCs w:val="32"/>
        </w:rPr>
        <w:t>矛盾与堵点</w:t>
      </w:r>
      <w:proofErr w:type="gramEnd"/>
      <w:r>
        <w:rPr>
          <w:rFonts w:ascii="仿宋_GB2312" w:eastAsia="仿宋_GB2312" w:hAnsi="仿宋_GB2312" w:cs="仿宋_GB2312" w:hint="eastAsia"/>
          <w:spacing w:val="-4"/>
          <w:szCs w:val="32"/>
        </w:rPr>
        <w:t>，重点研究</w:t>
      </w:r>
      <w:proofErr w:type="gramStart"/>
      <w:r>
        <w:rPr>
          <w:rFonts w:ascii="仿宋_GB2312" w:eastAsia="仿宋_GB2312" w:hAnsi="仿宋_GB2312" w:cs="仿宋_GB2312" w:hint="eastAsia"/>
          <w:spacing w:val="-4"/>
          <w:szCs w:val="32"/>
        </w:rPr>
        <w:t>适</w:t>
      </w:r>
      <w:proofErr w:type="gramEnd"/>
      <w:r>
        <w:rPr>
          <w:rFonts w:ascii="仿宋_GB2312" w:eastAsia="仿宋_GB2312" w:hAnsi="仿宋_GB2312" w:cs="仿宋_GB2312" w:hint="eastAsia"/>
          <w:spacing w:val="-4"/>
          <w:szCs w:val="32"/>
        </w:rPr>
        <w:t>老化服务改造、新就业形态人员等重点群体精准服务、全流程智能化转型等关键路径，提</w:t>
      </w:r>
      <w:r>
        <w:rPr>
          <w:rFonts w:ascii="仿宋_GB2312" w:eastAsia="仿宋_GB2312" w:hAnsi="仿宋_GB2312" w:cs="仿宋_GB2312" w:hint="eastAsia"/>
          <w:szCs w:val="32"/>
        </w:rPr>
        <w:t>出完善政策体系、创新服务模式等建议，为</w:t>
      </w:r>
      <w:proofErr w:type="gramStart"/>
      <w:r>
        <w:rPr>
          <w:rFonts w:ascii="仿宋_GB2312" w:eastAsia="仿宋_GB2312" w:hAnsi="仿宋_GB2312" w:cs="仿宋_GB2312" w:hint="eastAsia"/>
          <w:szCs w:val="32"/>
        </w:rPr>
        <w:t>提升人社公共</w:t>
      </w:r>
      <w:proofErr w:type="gramEnd"/>
      <w:r>
        <w:rPr>
          <w:rFonts w:ascii="仿宋_GB2312" w:eastAsia="仿宋_GB2312" w:hAnsi="仿宋_GB2312" w:cs="仿宋_GB2312" w:hint="eastAsia"/>
          <w:szCs w:val="32"/>
        </w:rPr>
        <w:t>服务能力和水平、满足多层次多样化公共服务需求提供理论支撑与实践路径。</w:t>
      </w:r>
    </w:p>
    <w:p w14:paraId="32070D27" w14:textId="77777777" w:rsidR="000673FB" w:rsidRDefault="00451BD7">
      <w:pPr>
        <w:overflowPunct w:val="0"/>
        <w:spacing w:line="560" w:lineRule="exact"/>
        <w:ind w:firstLineChars="200" w:firstLine="632"/>
        <w:rPr>
          <w:rFonts w:ascii="楷体_GB2312" w:eastAsia="楷体_GB2312" w:hAnsi="楷体_GB2312" w:cs="楷体_GB2312"/>
          <w:spacing w:val="-5"/>
          <w:szCs w:val="32"/>
        </w:rPr>
      </w:pPr>
      <w:r>
        <w:rPr>
          <w:rFonts w:ascii="楷体_GB2312" w:eastAsia="楷体_GB2312" w:hAnsi="楷体_GB2312" w:cs="楷体_GB2312" w:hint="eastAsia"/>
          <w:szCs w:val="32"/>
        </w:rPr>
        <w:lastRenderedPageBreak/>
        <w:t>13.</w:t>
      </w:r>
      <w:r>
        <w:rPr>
          <w:rFonts w:ascii="楷体_GB2312" w:eastAsia="楷体_GB2312" w:hAnsi="楷体_GB2312" w:cs="楷体_GB2312" w:hint="eastAsia"/>
          <w:szCs w:val="32"/>
        </w:rPr>
        <w:t>加</w:t>
      </w:r>
      <w:r>
        <w:rPr>
          <w:rFonts w:ascii="楷体_GB2312" w:eastAsia="楷体_GB2312" w:hAnsi="楷体_GB2312" w:cs="楷体_GB2312" w:hint="eastAsia"/>
          <w:spacing w:val="-5"/>
          <w:szCs w:val="32"/>
        </w:rPr>
        <w:t>强和改进</w:t>
      </w:r>
      <w:proofErr w:type="gramStart"/>
      <w:r>
        <w:rPr>
          <w:rFonts w:ascii="楷体_GB2312" w:eastAsia="楷体_GB2312" w:hAnsi="楷体_GB2312" w:cs="楷体_GB2312" w:hint="eastAsia"/>
          <w:spacing w:val="-5"/>
          <w:szCs w:val="32"/>
        </w:rPr>
        <w:t>新时代人社机关青年</w:t>
      </w:r>
      <w:proofErr w:type="gramEnd"/>
      <w:r>
        <w:rPr>
          <w:rFonts w:ascii="楷体_GB2312" w:eastAsia="楷体_GB2312" w:hAnsi="楷体_GB2312" w:cs="楷体_GB2312" w:hint="eastAsia"/>
          <w:spacing w:val="-5"/>
          <w:szCs w:val="32"/>
        </w:rPr>
        <w:t>思想政治工作的路径研究</w:t>
      </w:r>
    </w:p>
    <w:p w14:paraId="53905893"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通过深入调研，结合</w:t>
      </w:r>
      <w:proofErr w:type="gramStart"/>
      <w:r>
        <w:rPr>
          <w:rFonts w:ascii="仿宋_GB2312" w:eastAsia="仿宋_GB2312" w:hAnsi="仿宋_GB2312" w:cs="仿宋_GB2312" w:hint="eastAsia"/>
          <w:szCs w:val="32"/>
        </w:rPr>
        <w:t>人社机关</w:t>
      </w:r>
      <w:proofErr w:type="gramEnd"/>
      <w:r>
        <w:rPr>
          <w:rFonts w:ascii="仿宋_GB2312" w:eastAsia="仿宋_GB2312" w:hAnsi="仿宋_GB2312" w:cs="仿宋_GB2312" w:hint="eastAsia"/>
          <w:szCs w:val="32"/>
        </w:rPr>
        <w:t>属性，分析机关青年思想政治工作面临的新形势和新特点，总结梳理目前机关青年思想政治工作现状及存在的问题，研究提出如何将思想政治工作嵌入机关青年干部教育、管理、使用全链条，并结合实际提出创新性、针对性和可操作性的思路举措和对策建议，为改进提升青年干部思想政治工作水平提供切实可行的决策参考。</w:t>
      </w:r>
    </w:p>
    <w:p w14:paraId="63A2DD36" w14:textId="77777777" w:rsidR="000673FB" w:rsidRDefault="00451BD7">
      <w:pPr>
        <w:overflowPunct w:val="0"/>
        <w:spacing w:line="560" w:lineRule="exact"/>
        <w:ind w:firstLineChars="200" w:firstLine="632"/>
        <w:rPr>
          <w:rFonts w:ascii="Times New Roman" w:eastAsia="黑体" w:hAnsi="Times New Roman" w:cs="黑体"/>
          <w:szCs w:val="32"/>
        </w:rPr>
      </w:pPr>
      <w:r>
        <w:rPr>
          <w:rFonts w:ascii="Times New Roman" w:eastAsia="黑体" w:hAnsi="Times New Roman" w:cs="黑体" w:hint="eastAsia"/>
          <w:szCs w:val="32"/>
        </w:rPr>
        <w:t>三、一般课题</w:t>
      </w:r>
    </w:p>
    <w:p w14:paraId="7A0D4A56" w14:textId="77777777" w:rsidR="000673FB" w:rsidRDefault="00451BD7">
      <w:pPr>
        <w:spacing w:line="560" w:lineRule="exact"/>
        <w:ind w:firstLineChars="200" w:firstLine="632"/>
        <w:rPr>
          <w:rFonts w:ascii="Times New Roman" w:eastAsia="楷体_GB2312" w:hAnsi="Times New Roman" w:cs="楷体_GB2312"/>
        </w:rPr>
      </w:pPr>
      <w:r>
        <w:rPr>
          <w:rFonts w:ascii="Times New Roman" w:eastAsia="楷体_GB2312" w:hAnsi="Times New Roman" w:cs="楷体_GB2312" w:hint="eastAsia"/>
        </w:rPr>
        <w:t>（一）就业创业</w:t>
      </w:r>
    </w:p>
    <w:p w14:paraId="6AE9D0C2"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w:t>
      </w:r>
      <w:r>
        <w:rPr>
          <w:rFonts w:ascii="仿宋_GB2312" w:eastAsia="仿宋_GB2312" w:hAnsi="仿宋_GB2312" w:cs="仿宋_GB2312" w:hint="eastAsia"/>
          <w:szCs w:val="32"/>
        </w:rPr>
        <w:t>“十五五”期间人口发展趋势下高校毕业生等青年就业新渠道新方式研究</w:t>
      </w:r>
    </w:p>
    <w:p w14:paraId="26FA84B6"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w:t>
      </w:r>
      <w:r>
        <w:rPr>
          <w:rFonts w:ascii="仿宋_GB2312" w:eastAsia="仿宋_GB2312" w:hAnsi="仿宋_GB2312" w:cs="仿宋_GB2312" w:hint="eastAsia"/>
          <w:szCs w:val="32"/>
        </w:rPr>
        <w:t>人工智能促进高质量充分就业的路径研究</w:t>
      </w:r>
    </w:p>
    <w:p w14:paraId="73C1F2AF"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3.</w:t>
      </w:r>
      <w:r>
        <w:rPr>
          <w:rFonts w:ascii="仿宋_GB2312" w:eastAsia="仿宋_GB2312" w:hAnsi="仿宋_GB2312" w:cs="仿宋_GB2312" w:hint="eastAsia"/>
          <w:szCs w:val="32"/>
        </w:rPr>
        <w:t>“</w:t>
      </w:r>
      <w:r>
        <w:rPr>
          <w:rFonts w:ascii="仿宋_GB2312" w:eastAsia="仿宋_GB2312" w:hAnsi="仿宋_GB2312" w:cs="仿宋_GB2312" w:hint="eastAsia"/>
          <w:szCs w:val="32"/>
        </w:rPr>
        <w:t>三支一扶”计划等青年基层就业路径优化研究</w:t>
      </w:r>
    </w:p>
    <w:p w14:paraId="72882918"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4.</w:t>
      </w:r>
      <w:r>
        <w:rPr>
          <w:rFonts w:ascii="仿宋_GB2312" w:eastAsia="仿宋_GB2312" w:hAnsi="仿宋_GB2312" w:cs="仿宋_GB2312" w:hint="eastAsia"/>
          <w:szCs w:val="32"/>
        </w:rPr>
        <w:t>建设黄河流域就业创业集聚区研究</w:t>
      </w:r>
    </w:p>
    <w:p w14:paraId="6C9D71EE"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5.</w:t>
      </w:r>
      <w:r>
        <w:rPr>
          <w:rFonts w:ascii="仿宋_GB2312" w:eastAsia="仿宋_GB2312" w:hAnsi="仿宋_GB2312" w:cs="仿宋_GB2312" w:hint="eastAsia"/>
          <w:szCs w:val="32"/>
        </w:rPr>
        <w:t>“人工智能</w:t>
      </w:r>
      <w:r>
        <w:rPr>
          <w:rFonts w:ascii="仿宋_GB2312" w:eastAsia="仿宋_GB2312" w:hAnsi="仿宋_GB2312" w:cs="仿宋_GB2312" w:hint="eastAsia"/>
          <w:szCs w:val="32"/>
        </w:rPr>
        <w:t>+</w:t>
      </w:r>
      <w:r>
        <w:rPr>
          <w:rFonts w:ascii="仿宋_GB2312" w:eastAsia="仿宋_GB2312" w:hAnsi="仿宋_GB2312" w:cs="仿宋_GB2312" w:hint="eastAsia"/>
          <w:szCs w:val="32"/>
        </w:rPr>
        <w:t>”行动背景下人力资源</w:t>
      </w:r>
      <w:proofErr w:type="gramStart"/>
      <w:r>
        <w:rPr>
          <w:rFonts w:ascii="仿宋_GB2312" w:eastAsia="仿宋_GB2312" w:hAnsi="仿宋_GB2312" w:cs="仿宋_GB2312" w:hint="eastAsia"/>
          <w:szCs w:val="32"/>
        </w:rPr>
        <w:t>服务业数智化</w:t>
      </w:r>
      <w:proofErr w:type="gramEnd"/>
      <w:r>
        <w:rPr>
          <w:rFonts w:ascii="仿宋_GB2312" w:eastAsia="仿宋_GB2312" w:hAnsi="仿宋_GB2312" w:cs="仿宋_GB2312" w:hint="eastAsia"/>
          <w:szCs w:val="32"/>
        </w:rPr>
        <w:t>转型路径研究</w:t>
      </w:r>
    </w:p>
    <w:p w14:paraId="6F28AD2C"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6.</w:t>
      </w:r>
      <w:r>
        <w:rPr>
          <w:rFonts w:ascii="仿宋_GB2312" w:eastAsia="仿宋_GB2312" w:hAnsi="仿宋_GB2312" w:cs="仿宋_GB2312" w:hint="eastAsia"/>
          <w:szCs w:val="32"/>
        </w:rPr>
        <w:t>人力资源服务业与先进制造业深度融合的机制创新与实践创新路径研究</w:t>
      </w:r>
    </w:p>
    <w:p w14:paraId="0688589D"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7.</w:t>
      </w:r>
      <w:r>
        <w:rPr>
          <w:rFonts w:ascii="仿宋_GB2312" w:eastAsia="仿宋_GB2312" w:hAnsi="仿宋_GB2312" w:cs="仿宋_GB2312" w:hint="eastAsia"/>
          <w:szCs w:val="32"/>
        </w:rPr>
        <w:t>全省就业失业监测预警体系提质增效研究</w:t>
      </w:r>
    </w:p>
    <w:p w14:paraId="37BC3A9B"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8.AI</w:t>
      </w:r>
      <w:r>
        <w:rPr>
          <w:rFonts w:ascii="仿宋_GB2312" w:eastAsia="仿宋_GB2312" w:hAnsi="仿宋_GB2312" w:cs="仿宋_GB2312" w:hint="eastAsia"/>
          <w:szCs w:val="32"/>
        </w:rPr>
        <w:t>应用对重点行业就业生态的冲击与重构研究——基于全省典型行业的调研分析</w:t>
      </w:r>
    </w:p>
    <w:p w14:paraId="4B210F4B"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9.</w:t>
      </w:r>
      <w:r>
        <w:rPr>
          <w:rFonts w:ascii="仿宋_GB2312" w:eastAsia="仿宋_GB2312" w:hAnsi="仿宋_GB2312" w:cs="仿宋_GB2312" w:hint="eastAsia"/>
          <w:szCs w:val="32"/>
        </w:rPr>
        <w:t>大学生求职能力实训体系构建与实践探索</w:t>
      </w:r>
    </w:p>
    <w:p w14:paraId="4E5498EC"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10.</w:t>
      </w:r>
      <w:r>
        <w:rPr>
          <w:rFonts w:ascii="仿宋_GB2312" w:eastAsia="仿宋_GB2312" w:hAnsi="仿宋_GB2312" w:cs="仿宋_GB2312" w:hint="eastAsia"/>
          <w:szCs w:val="32"/>
        </w:rPr>
        <w:t>拓展农村劳动力县乡就业空间路径研究</w:t>
      </w:r>
    </w:p>
    <w:p w14:paraId="1E7B660F"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lastRenderedPageBreak/>
        <w:t>11.</w:t>
      </w:r>
      <w:r>
        <w:rPr>
          <w:rFonts w:ascii="仿宋_GB2312" w:eastAsia="仿宋_GB2312" w:hAnsi="仿宋_GB2312" w:cs="仿宋_GB2312" w:hint="eastAsia"/>
          <w:szCs w:val="32"/>
        </w:rPr>
        <w:t>打造乡村振兴齐鲁样板背景下返乡创业现实困境与服务路径研究</w:t>
      </w:r>
    </w:p>
    <w:p w14:paraId="7F071C7F"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12.</w:t>
      </w:r>
      <w:r>
        <w:rPr>
          <w:rFonts w:ascii="仿宋_GB2312" w:eastAsia="仿宋_GB2312" w:hAnsi="仿宋_GB2312" w:cs="仿宋_GB2312" w:hint="eastAsia"/>
          <w:szCs w:val="32"/>
        </w:rPr>
        <w:t>山东省标志性产业</w:t>
      </w:r>
      <w:proofErr w:type="gramStart"/>
      <w:r>
        <w:rPr>
          <w:rFonts w:ascii="仿宋_GB2312" w:eastAsia="仿宋_GB2312" w:hAnsi="仿宋_GB2312" w:cs="仿宋_GB2312" w:hint="eastAsia"/>
          <w:szCs w:val="32"/>
        </w:rPr>
        <w:t>链就业</w:t>
      </w:r>
      <w:proofErr w:type="gramEnd"/>
      <w:r>
        <w:rPr>
          <w:rFonts w:ascii="仿宋_GB2312" w:eastAsia="仿宋_GB2312" w:hAnsi="仿宋_GB2312" w:cs="仿宋_GB2312" w:hint="eastAsia"/>
          <w:szCs w:val="32"/>
        </w:rPr>
        <w:t>带动效应与高校毕业生岗位资源开发策略研究</w:t>
      </w:r>
    </w:p>
    <w:p w14:paraId="4EDD262D" w14:textId="77777777" w:rsidR="000673FB" w:rsidRDefault="00451BD7">
      <w:pPr>
        <w:spacing w:line="560" w:lineRule="exact"/>
        <w:ind w:firstLineChars="200" w:firstLine="632"/>
        <w:rPr>
          <w:rFonts w:ascii="Times New Roman" w:eastAsia="楷体_GB2312" w:hAnsi="Times New Roman" w:cs="楷体_GB2312"/>
          <w:szCs w:val="32"/>
        </w:rPr>
      </w:pPr>
      <w:r>
        <w:rPr>
          <w:rFonts w:ascii="Times New Roman" w:eastAsia="楷体_GB2312" w:hAnsi="Times New Roman" w:cs="楷体_GB2312" w:hint="eastAsia"/>
          <w:szCs w:val="32"/>
        </w:rPr>
        <w:t>（</w:t>
      </w:r>
      <w:r>
        <w:rPr>
          <w:rFonts w:ascii="Times New Roman" w:eastAsia="楷体_GB2312" w:hAnsi="Times New Roman" w:cs="楷体_GB2312" w:hint="eastAsia"/>
          <w:szCs w:val="32"/>
        </w:rPr>
        <w:t>二</w:t>
      </w:r>
      <w:r>
        <w:rPr>
          <w:rFonts w:ascii="Times New Roman" w:eastAsia="楷体_GB2312" w:hAnsi="Times New Roman" w:cs="楷体_GB2312" w:hint="eastAsia"/>
          <w:szCs w:val="32"/>
        </w:rPr>
        <w:t>）</w:t>
      </w:r>
      <w:r>
        <w:rPr>
          <w:rFonts w:ascii="Times New Roman" w:eastAsia="楷体_GB2312" w:hAnsi="Times New Roman" w:cs="楷体_GB2312" w:hint="eastAsia"/>
          <w:szCs w:val="32"/>
        </w:rPr>
        <w:t>社会保障</w:t>
      </w:r>
    </w:p>
    <w:p w14:paraId="150E77DF"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w:t>
      </w:r>
      <w:r>
        <w:rPr>
          <w:rFonts w:ascii="仿宋_GB2312" w:eastAsia="仿宋_GB2312" w:hAnsi="仿宋_GB2312" w:cs="仿宋_GB2312" w:hint="eastAsia"/>
          <w:szCs w:val="32"/>
        </w:rPr>
        <w:t>新就业形态从业人员参加职工养老保险研究</w:t>
      </w:r>
    </w:p>
    <w:p w14:paraId="67197296"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w:t>
      </w:r>
      <w:r>
        <w:rPr>
          <w:rFonts w:ascii="仿宋_GB2312" w:eastAsia="仿宋_GB2312" w:hAnsi="仿宋_GB2312" w:cs="仿宋_GB2312" w:hint="eastAsia"/>
          <w:szCs w:val="32"/>
        </w:rPr>
        <w:t>人工智能在失业保险领域的应用研究</w:t>
      </w:r>
    </w:p>
    <w:p w14:paraId="564DD6C2"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3.</w:t>
      </w:r>
      <w:r>
        <w:rPr>
          <w:rFonts w:ascii="仿宋_GB2312" w:eastAsia="仿宋_GB2312" w:hAnsi="仿宋_GB2312" w:cs="仿宋_GB2312" w:hint="eastAsia"/>
          <w:szCs w:val="32"/>
        </w:rPr>
        <w:t>工伤预防项目全流程监管机制研究</w:t>
      </w:r>
    </w:p>
    <w:p w14:paraId="0334AA65"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4.</w:t>
      </w:r>
      <w:r>
        <w:rPr>
          <w:rFonts w:ascii="仿宋_GB2312" w:eastAsia="仿宋_GB2312" w:hAnsi="仿宋_GB2312" w:cs="仿宋_GB2312" w:hint="eastAsia"/>
          <w:szCs w:val="32"/>
        </w:rPr>
        <w:t>货车司机工伤保障制度研究</w:t>
      </w:r>
    </w:p>
    <w:p w14:paraId="167996F9"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5.</w:t>
      </w:r>
      <w:r>
        <w:rPr>
          <w:rFonts w:ascii="仿宋_GB2312" w:eastAsia="仿宋_GB2312" w:hAnsi="仿宋_GB2312" w:cs="仿宋_GB2312" w:hint="eastAsia"/>
          <w:szCs w:val="32"/>
        </w:rPr>
        <w:t>新就业形态人员社会保险权益保障问题探析及对策研究</w:t>
      </w:r>
    </w:p>
    <w:p w14:paraId="51A17D5D"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6.</w:t>
      </w:r>
      <w:r>
        <w:rPr>
          <w:rFonts w:ascii="仿宋_GB2312" w:eastAsia="仿宋_GB2312" w:hAnsi="仿宋_GB2312" w:cs="仿宋_GB2312" w:hint="eastAsia"/>
          <w:szCs w:val="32"/>
        </w:rPr>
        <w:t>提高灵活就业人员、农民工、新就业形态人员参保率实现路径研究</w:t>
      </w:r>
    </w:p>
    <w:p w14:paraId="3B533E63"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7.</w:t>
      </w:r>
      <w:r>
        <w:rPr>
          <w:rFonts w:ascii="仿宋_GB2312" w:eastAsia="仿宋_GB2312" w:hAnsi="仿宋_GB2312" w:cs="仿宋_GB2312" w:hint="eastAsia"/>
          <w:szCs w:val="32"/>
        </w:rPr>
        <w:t>渐进式延迟法定退休年龄改革实施成效、问题与完善路径研究</w:t>
      </w:r>
    </w:p>
    <w:p w14:paraId="038D417F"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8.</w:t>
      </w:r>
      <w:r>
        <w:rPr>
          <w:rFonts w:ascii="仿宋_GB2312" w:eastAsia="仿宋_GB2312" w:hAnsi="仿宋_GB2312" w:cs="仿宋_GB2312" w:hint="eastAsia"/>
          <w:szCs w:val="32"/>
        </w:rPr>
        <w:t>基于人均预期寿命全覆盖的职业年金</w:t>
      </w:r>
      <w:r>
        <w:rPr>
          <w:rFonts w:ascii="仿宋_GB2312" w:eastAsia="仿宋_GB2312" w:hAnsi="仿宋_GB2312" w:cs="仿宋_GB2312" w:hint="eastAsia"/>
          <w:szCs w:val="32"/>
        </w:rPr>
        <w:t>待遇发放机制优化研究</w:t>
      </w:r>
    </w:p>
    <w:p w14:paraId="5D165D55" w14:textId="77777777" w:rsidR="000673FB" w:rsidRDefault="00451BD7">
      <w:pPr>
        <w:spacing w:line="560" w:lineRule="exact"/>
        <w:ind w:firstLineChars="200" w:firstLine="632"/>
        <w:rPr>
          <w:rFonts w:ascii="仿宋_GB2312" w:eastAsia="仿宋_GB2312" w:hAnsi="仿宋_GB2312" w:cs="仿宋_GB2312"/>
          <w:spacing w:val="-5"/>
          <w:szCs w:val="32"/>
        </w:rPr>
      </w:pPr>
      <w:r>
        <w:rPr>
          <w:rFonts w:ascii="仿宋_GB2312" w:eastAsia="仿宋_GB2312" w:hAnsi="仿宋_GB2312" w:cs="仿宋_GB2312" w:hint="eastAsia"/>
          <w:szCs w:val="32"/>
        </w:rPr>
        <w:t>9.</w:t>
      </w:r>
      <w:r>
        <w:rPr>
          <w:rFonts w:ascii="仿宋_GB2312" w:eastAsia="仿宋_GB2312" w:hAnsi="仿宋_GB2312" w:cs="仿宋_GB2312" w:hint="eastAsia"/>
          <w:szCs w:val="32"/>
        </w:rPr>
        <w:t>居</w:t>
      </w:r>
      <w:r>
        <w:rPr>
          <w:rFonts w:ascii="仿宋_GB2312" w:eastAsia="仿宋_GB2312" w:hAnsi="仿宋_GB2312" w:cs="仿宋_GB2312" w:hint="eastAsia"/>
          <w:spacing w:val="-5"/>
          <w:szCs w:val="32"/>
        </w:rPr>
        <w:t>民基本养老保险</w:t>
      </w:r>
      <w:proofErr w:type="gramStart"/>
      <w:r>
        <w:rPr>
          <w:rFonts w:ascii="仿宋_GB2312" w:eastAsia="仿宋_GB2312" w:hAnsi="仿宋_GB2312" w:cs="仿宋_GB2312" w:hint="eastAsia"/>
          <w:spacing w:val="-5"/>
          <w:szCs w:val="32"/>
        </w:rPr>
        <w:t>全业务</w:t>
      </w:r>
      <w:proofErr w:type="gramEnd"/>
      <w:r>
        <w:rPr>
          <w:rFonts w:ascii="仿宋_GB2312" w:eastAsia="仿宋_GB2312" w:hAnsi="仿宋_GB2312" w:cs="仿宋_GB2312" w:hint="eastAsia"/>
          <w:spacing w:val="-5"/>
          <w:szCs w:val="32"/>
        </w:rPr>
        <w:t>流程智能化经办新模式探索研究</w:t>
      </w:r>
    </w:p>
    <w:p w14:paraId="3E07688F"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10.</w:t>
      </w:r>
      <w:r>
        <w:rPr>
          <w:rFonts w:ascii="仿宋_GB2312" w:eastAsia="仿宋_GB2312" w:hAnsi="仿宋_GB2312" w:cs="仿宋_GB2312" w:hint="eastAsia"/>
          <w:szCs w:val="32"/>
        </w:rPr>
        <w:t>共同富裕视角下居民基本养老保险个人缴费档次优化与动态调整机制研究</w:t>
      </w:r>
    </w:p>
    <w:p w14:paraId="3D431841"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11.</w:t>
      </w:r>
      <w:r>
        <w:rPr>
          <w:rFonts w:ascii="仿宋_GB2312" w:eastAsia="仿宋_GB2312" w:hAnsi="仿宋_GB2312" w:cs="仿宋_GB2312" w:hint="eastAsia"/>
          <w:szCs w:val="32"/>
        </w:rPr>
        <w:t>失业</w:t>
      </w:r>
      <w:proofErr w:type="gramStart"/>
      <w:r>
        <w:rPr>
          <w:rFonts w:ascii="仿宋_GB2312" w:eastAsia="仿宋_GB2312" w:hAnsi="仿宋_GB2312" w:cs="仿宋_GB2312" w:hint="eastAsia"/>
          <w:szCs w:val="32"/>
        </w:rPr>
        <w:t>保险稳岗</w:t>
      </w:r>
      <w:proofErr w:type="gramEnd"/>
      <w:r>
        <w:rPr>
          <w:rFonts w:ascii="仿宋_GB2312" w:eastAsia="仿宋_GB2312" w:hAnsi="仿宋_GB2312" w:cs="仿宋_GB2312" w:hint="eastAsia"/>
          <w:szCs w:val="32"/>
        </w:rPr>
        <w:t>返还政策研究</w:t>
      </w:r>
    </w:p>
    <w:p w14:paraId="52065B71"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12.</w:t>
      </w:r>
      <w:r>
        <w:rPr>
          <w:rFonts w:ascii="仿宋_GB2312" w:eastAsia="仿宋_GB2312" w:hAnsi="仿宋_GB2312" w:cs="仿宋_GB2312" w:hint="eastAsia"/>
          <w:szCs w:val="32"/>
        </w:rPr>
        <w:t>商业保险补充工伤保险研究</w:t>
      </w:r>
    </w:p>
    <w:p w14:paraId="58EED21E" w14:textId="77777777" w:rsidR="000673FB" w:rsidRDefault="00451BD7">
      <w:pPr>
        <w:spacing w:line="560"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13.</w:t>
      </w:r>
      <w:r>
        <w:rPr>
          <w:rFonts w:ascii="仿宋_GB2312" w:eastAsia="仿宋_GB2312" w:hAnsi="仿宋_GB2312" w:cs="仿宋_GB2312" w:hint="eastAsia"/>
          <w:szCs w:val="32"/>
        </w:rPr>
        <w:t>工伤预防统分结合与精准集成治理新范式构建研究</w:t>
      </w:r>
    </w:p>
    <w:p w14:paraId="5CFFC175" w14:textId="77777777" w:rsidR="000673FB" w:rsidRDefault="00451BD7">
      <w:pPr>
        <w:spacing w:line="560" w:lineRule="exact"/>
        <w:ind w:firstLineChars="200" w:firstLine="632"/>
        <w:rPr>
          <w:rFonts w:ascii="仿宋_GB2312" w:eastAsia="仿宋_GB2312" w:hAnsi="仿宋_GB2312" w:cs="仿宋_GB2312"/>
          <w:spacing w:val="-5"/>
          <w:szCs w:val="32"/>
        </w:rPr>
      </w:pPr>
      <w:r>
        <w:rPr>
          <w:rFonts w:ascii="仿宋_GB2312" w:eastAsia="仿宋_GB2312" w:hAnsi="仿宋_GB2312" w:cs="仿宋_GB2312" w:hint="eastAsia"/>
          <w:szCs w:val="32"/>
        </w:rPr>
        <w:t>14.</w:t>
      </w:r>
      <w:r>
        <w:rPr>
          <w:rFonts w:ascii="仿宋_GB2312" w:eastAsia="仿宋_GB2312" w:hAnsi="仿宋_GB2312" w:cs="仿宋_GB2312" w:hint="eastAsia"/>
          <w:szCs w:val="32"/>
        </w:rPr>
        <w:t>延</w:t>
      </w:r>
      <w:r>
        <w:rPr>
          <w:rFonts w:ascii="仿宋_GB2312" w:eastAsia="仿宋_GB2312" w:hAnsi="仿宋_GB2312" w:cs="仿宋_GB2312" w:hint="eastAsia"/>
          <w:spacing w:val="-5"/>
          <w:szCs w:val="32"/>
        </w:rPr>
        <w:t>迟退休对不同年龄段企业职工参保决策行为的影响研究</w:t>
      </w:r>
    </w:p>
    <w:p w14:paraId="5AAD894F"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lastRenderedPageBreak/>
        <w:t>15.</w:t>
      </w:r>
      <w:r>
        <w:rPr>
          <w:rFonts w:ascii="仿宋_GB2312" w:eastAsia="仿宋_GB2312" w:hAnsi="仿宋_GB2312" w:cs="仿宋_GB2312" w:hint="eastAsia"/>
          <w:szCs w:val="32"/>
        </w:rPr>
        <w:t>山东省超龄劳动者社会保险权益保障问题研究</w:t>
      </w:r>
    </w:p>
    <w:p w14:paraId="4E797371"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16.</w:t>
      </w:r>
      <w:r>
        <w:rPr>
          <w:rFonts w:ascii="仿宋_GB2312" w:eastAsia="仿宋_GB2312" w:hAnsi="仿宋_GB2312" w:cs="仿宋_GB2312" w:hint="eastAsia"/>
          <w:szCs w:val="32"/>
        </w:rPr>
        <w:t>新形势下扩大工伤保险覆盖面路径探索研究</w:t>
      </w:r>
    </w:p>
    <w:p w14:paraId="244E846E"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17.</w:t>
      </w:r>
      <w:r>
        <w:rPr>
          <w:rFonts w:ascii="仿宋_GB2312" w:eastAsia="仿宋_GB2312" w:hAnsi="仿宋_GB2312" w:cs="仿宋_GB2312" w:hint="eastAsia"/>
          <w:szCs w:val="32"/>
        </w:rPr>
        <w:t>快递、外卖等灵活就业群体工伤保险与职业伤害保障问题研究</w:t>
      </w:r>
    </w:p>
    <w:p w14:paraId="733B2349"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18.</w:t>
      </w:r>
      <w:r>
        <w:rPr>
          <w:rFonts w:ascii="仿宋_GB2312" w:eastAsia="仿宋_GB2312" w:hAnsi="仿宋_GB2312" w:cs="仿宋_GB2312" w:hint="eastAsia"/>
          <w:szCs w:val="32"/>
        </w:rPr>
        <w:t>灵活就业人员养老保险精准服务与体系优化路径研究</w:t>
      </w:r>
    </w:p>
    <w:p w14:paraId="3EC5919E" w14:textId="77777777" w:rsidR="000673FB" w:rsidRDefault="00451BD7">
      <w:pPr>
        <w:spacing w:line="536" w:lineRule="exact"/>
        <w:ind w:firstLineChars="200" w:firstLine="632"/>
        <w:rPr>
          <w:rFonts w:ascii="Times New Roman" w:eastAsia="楷体_GB2312" w:hAnsi="Times New Roman" w:cs="楷体_GB2312"/>
        </w:rPr>
      </w:pPr>
      <w:r>
        <w:rPr>
          <w:rFonts w:ascii="Times New Roman" w:eastAsia="楷体_GB2312" w:hAnsi="Times New Roman" w:cs="楷体_GB2312" w:hint="eastAsia"/>
        </w:rPr>
        <w:t>（三）人才人事</w:t>
      </w:r>
    </w:p>
    <w:p w14:paraId="3C703C08"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w:t>
      </w:r>
      <w:r>
        <w:rPr>
          <w:rFonts w:ascii="仿宋_GB2312" w:eastAsia="仿宋_GB2312" w:hAnsi="仿宋_GB2312" w:cs="仿宋_GB2312" w:hint="eastAsia"/>
          <w:szCs w:val="32"/>
        </w:rPr>
        <w:t>产才融合视角下山东省龙头（链主）企业职称自主评审改革路径研究</w:t>
      </w:r>
    </w:p>
    <w:p w14:paraId="38BBCC62"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w:t>
      </w:r>
      <w:r>
        <w:rPr>
          <w:rFonts w:ascii="仿宋_GB2312" w:eastAsia="仿宋_GB2312" w:hAnsi="仿宋_GB2312" w:cs="仿宋_GB2312" w:hint="eastAsia"/>
          <w:szCs w:val="32"/>
        </w:rPr>
        <w:t>国际化人才战略下山东境外职业资格认可机制创新与路径优化研究</w:t>
      </w:r>
    </w:p>
    <w:p w14:paraId="179C9E66"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3.</w:t>
      </w:r>
      <w:proofErr w:type="gramStart"/>
      <w:r>
        <w:rPr>
          <w:rFonts w:ascii="仿宋_GB2312" w:eastAsia="仿宋_GB2312" w:hAnsi="仿宋_GB2312" w:cs="仿宋_GB2312" w:hint="eastAsia"/>
          <w:szCs w:val="32"/>
        </w:rPr>
        <w:t>校院企协同</w:t>
      </w:r>
      <w:proofErr w:type="gramEnd"/>
      <w:r>
        <w:rPr>
          <w:rFonts w:ascii="仿宋_GB2312" w:eastAsia="仿宋_GB2312" w:hAnsi="仿宋_GB2312" w:cs="仿宋_GB2312" w:hint="eastAsia"/>
          <w:szCs w:val="32"/>
        </w:rPr>
        <w:t>创新下事业单位人才流动制度衔接研究</w:t>
      </w:r>
    </w:p>
    <w:p w14:paraId="6E757DE0"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4.</w:t>
      </w:r>
      <w:r>
        <w:rPr>
          <w:rFonts w:ascii="仿宋_GB2312" w:eastAsia="仿宋_GB2312" w:hAnsi="仿宋_GB2312" w:cs="仿宋_GB2312" w:hint="eastAsia"/>
          <w:szCs w:val="32"/>
        </w:rPr>
        <w:t>加强事业单位人事管理事中事后监管机制研究</w:t>
      </w:r>
    </w:p>
    <w:p w14:paraId="2C6AFDE0"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5.</w:t>
      </w:r>
      <w:r>
        <w:rPr>
          <w:rFonts w:ascii="仿宋_GB2312" w:eastAsia="仿宋_GB2312" w:hAnsi="仿宋_GB2312" w:cs="仿宋_GB2312" w:hint="eastAsia"/>
          <w:szCs w:val="32"/>
        </w:rPr>
        <w:t>技工院校多工种复合型技能人才培养模式研究</w:t>
      </w:r>
    </w:p>
    <w:p w14:paraId="1F9A4BD3"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6.</w:t>
      </w:r>
      <w:r>
        <w:rPr>
          <w:rFonts w:ascii="仿宋_GB2312" w:eastAsia="仿宋_GB2312" w:hAnsi="仿宋_GB2312" w:cs="仿宋_GB2312" w:hint="eastAsia"/>
          <w:szCs w:val="32"/>
        </w:rPr>
        <w:t>人工智能时代技能人才培养路径研究</w:t>
      </w:r>
    </w:p>
    <w:p w14:paraId="7D5BA222"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7.</w:t>
      </w:r>
      <w:proofErr w:type="gramStart"/>
      <w:r>
        <w:rPr>
          <w:rFonts w:ascii="仿宋_GB2312" w:eastAsia="仿宋_GB2312" w:hAnsi="仿宋_GB2312" w:cs="仿宋_GB2312" w:hint="eastAsia"/>
          <w:szCs w:val="32"/>
        </w:rPr>
        <w:t>产教评技能</w:t>
      </w:r>
      <w:proofErr w:type="gramEnd"/>
      <w:r>
        <w:rPr>
          <w:rFonts w:ascii="仿宋_GB2312" w:eastAsia="仿宋_GB2312" w:hAnsi="仿宋_GB2312" w:cs="仿宋_GB2312" w:hint="eastAsia"/>
          <w:szCs w:val="32"/>
        </w:rPr>
        <w:t>生态</w:t>
      </w:r>
      <w:proofErr w:type="gramStart"/>
      <w:r>
        <w:rPr>
          <w:rFonts w:ascii="仿宋_GB2312" w:eastAsia="仿宋_GB2312" w:hAnsi="仿宋_GB2312" w:cs="仿宋_GB2312" w:hint="eastAsia"/>
          <w:szCs w:val="32"/>
        </w:rPr>
        <w:t>链实施</w:t>
      </w:r>
      <w:proofErr w:type="gramEnd"/>
      <w:r>
        <w:rPr>
          <w:rFonts w:ascii="仿宋_GB2312" w:eastAsia="仿宋_GB2312" w:hAnsi="仿宋_GB2312" w:cs="仿宋_GB2312" w:hint="eastAsia"/>
          <w:szCs w:val="32"/>
        </w:rPr>
        <w:t>路径研究</w:t>
      </w:r>
    </w:p>
    <w:p w14:paraId="3F67F34E"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8.</w:t>
      </w:r>
      <w:r>
        <w:rPr>
          <w:rFonts w:ascii="仿宋_GB2312" w:eastAsia="仿宋_GB2312" w:hAnsi="仿宋_GB2312" w:cs="仿宋_GB2312" w:hint="eastAsia"/>
          <w:szCs w:val="32"/>
        </w:rPr>
        <w:t>大型考试对城市</w:t>
      </w:r>
      <w:proofErr w:type="gramStart"/>
      <w:r>
        <w:rPr>
          <w:rFonts w:ascii="仿宋_GB2312" w:eastAsia="仿宋_GB2312" w:hAnsi="仿宋_GB2312" w:cs="仿宋_GB2312" w:hint="eastAsia"/>
          <w:szCs w:val="32"/>
        </w:rPr>
        <w:t>文旅消费</w:t>
      </w:r>
      <w:proofErr w:type="gramEnd"/>
      <w:r>
        <w:rPr>
          <w:rFonts w:ascii="仿宋_GB2312" w:eastAsia="仿宋_GB2312" w:hAnsi="仿宋_GB2312" w:cs="仿宋_GB2312" w:hint="eastAsia"/>
          <w:szCs w:val="32"/>
        </w:rPr>
        <w:t>的拉动效应及统计模型研究</w:t>
      </w:r>
    </w:p>
    <w:p w14:paraId="11EDC20B"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9.</w:t>
      </w:r>
      <w:r>
        <w:rPr>
          <w:rFonts w:ascii="仿宋_GB2312" w:eastAsia="仿宋_GB2312" w:hAnsi="仿宋_GB2312" w:cs="仿宋_GB2312" w:hint="eastAsia"/>
          <w:szCs w:val="32"/>
        </w:rPr>
        <w:t>新时代人事考试面试科学测评技术路径探索与实践研究</w:t>
      </w:r>
    </w:p>
    <w:p w14:paraId="6939D724"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10.</w:t>
      </w:r>
      <w:r>
        <w:rPr>
          <w:rFonts w:ascii="仿宋_GB2312" w:eastAsia="仿宋_GB2312" w:hAnsi="仿宋_GB2312" w:cs="仿宋_GB2312" w:hint="eastAsia"/>
          <w:szCs w:val="32"/>
        </w:rPr>
        <w:t>电子化考试安全体系建设研究</w:t>
      </w:r>
    </w:p>
    <w:p w14:paraId="6AFF744A"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11.</w:t>
      </w:r>
      <w:r>
        <w:rPr>
          <w:rFonts w:ascii="仿宋_GB2312" w:eastAsia="仿宋_GB2312" w:hAnsi="仿宋_GB2312" w:cs="仿宋_GB2312" w:hint="eastAsia"/>
          <w:szCs w:val="32"/>
        </w:rPr>
        <w:t>构建专家服务基地评估指标体系研究</w:t>
      </w:r>
    </w:p>
    <w:p w14:paraId="651D3085"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12.</w:t>
      </w:r>
      <w:r>
        <w:rPr>
          <w:rFonts w:ascii="仿宋_GB2312" w:eastAsia="仿宋_GB2312" w:hAnsi="仿宋_GB2312" w:cs="仿宋_GB2312" w:hint="eastAsia"/>
          <w:szCs w:val="32"/>
        </w:rPr>
        <w:t>新时代高层次人才创新创业服务保障机制研究</w:t>
      </w:r>
    </w:p>
    <w:p w14:paraId="2BDB3F0D"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13.</w:t>
      </w:r>
      <w:r>
        <w:rPr>
          <w:rFonts w:ascii="仿宋_GB2312" w:eastAsia="仿宋_GB2312" w:hAnsi="仿宋_GB2312" w:cs="仿宋_GB2312" w:hint="eastAsia"/>
          <w:szCs w:val="32"/>
        </w:rPr>
        <w:t>公费生服务期人事管理制度优化路径研究</w:t>
      </w:r>
    </w:p>
    <w:p w14:paraId="150E9C4F"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14.</w:t>
      </w:r>
      <w:r>
        <w:rPr>
          <w:rFonts w:ascii="仿宋_GB2312" w:eastAsia="仿宋_GB2312" w:hAnsi="仿宋_GB2312" w:cs="仿宋_GB2312" w:hint="eastAsia"/>
          <w:szCs w:val="32"/>
        </w:rPr>
        <w:t>公益一类事业单位人事激励机制研究</w:t>
      </w:r>
    </w:p>
    <w:p w14:paraId="6C8F3A38"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15.AI</w:t>
      </w:r>
      <w:r>
        <w:rPr>
          <w:rFonts w:ascii="仿宋_GB2312" w:eastAsia="仿宋_GB2312" w:hAnsi="仿宋_GB2312" w:cs="仿宋_GB2312" w:hint="eastAsia"/>
          <w:szCs w:val="32"/>
        </w:rPr>
        <w:t>赋能公立医院</w:t>
      </w:r>
      <w:proofErr w:type="gramStart"/>
      <w:r>
        <w:rPr>
          <w:rFonts w:ascii="仿宋_GB2312" w:eastAsia="仿宋_GB2312" w:hAnsi="仿宋_GB2312" w:cs="仿宋_GB2312" w:hint="eastAsia"/>
          <w:szCs w:val="32"/>
        </w:rPr>
        <w:t>人才引育留用</w:t>
      </w:r>
      <w:proofErr w:type="gramEnd"/>
      <w:r>
        <w:rPr>
          <w:rFonts w:ascii="仿宋_GB2312" w:eastAsia="仿宋_GB2312" w:hAnsi="仿宋_GB2312" w:cs="仿宋_GB2312" w:hint="eastAsia"/>
          <w:szCs w:val="32"/>
        </w:rPr>
        <w:t>与人事制度改革研究</w:t>
      </w:r>
    </w:p>
    <w:p w14:paraId="4DB96709"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16.</w:t>
      </w:r>
      <w:r>
        <w:rPr>
          <w:rFonts w:ascii="仿宋_GB2312" w:eastAsia="仿宋_GB2312" w:hAnsi="仿宋_GB2312" w:cs="仿宋_GB2312" w:hint="eastAsia"/>
          <w:szCs w:val="32"/>
        </w:rPr>
        <w:t>山东青年科技</w:t>
      </w:r>
      <w:proofErr w:type="gramStart"/>
      <w:r>
        <w:rPr>
          <w:rFonts w:ascii="仿宋_GB2312" w:eastAsia="仿宋_GB2312" w:hAnsi="仿宋_GB2312" w:cs="仿宋_GB2312" w:hint="eastAsia"/>
          <w:szCs w:val="32"/>
        </w:rPr>
        <w:t>人才引育留用</w:t>
      </w:r>
      <w:proofErr w:type="gramEnd"/>
      <w:r>
        <w:rPr>
          <w:rFonts w:ascii="仿宋_GB2312" w:eastAsia="仿宋_GB2312" w:hAnsi="仿宋_GB2312" w:cs="仿宋_GB2312" w:hint="eastAsia"/>
          <w:szCs w:val="32"/>
        </w:rPr>
        <w:t>机制研究</w:t>
      </w:r>
      <w:r>
        <w:rPr>
          <w:rFonts w:ascii="仿宋_GB2312" w:eastAsia="仿宋_GB2312" w:hAnsi="仿宋_GB2312" w:cs="仿宋_GB2312" w:hint="eastAsia"/>
          <w:szCs w:val="32"/>
        </w:rPr>
        <w:t xml:space="preserve"> </w:t>
      </w:r>
    </w:p>
    <w:p w14:paraId="5CB2A54D" w14:textId="77777777" w:rsidR="000673FB" w:rsidRDefault="00451BD7">
      <w:pPr>
        <w:spacing w:line="536" w:lineRule="exact"/>
        <w:ind w:firstLineChars="200" w:firstLine="632"/>
        <w:rPr>
          <w:rFonts w:ascii="仿宋_GB2312" w:eastAsia="仿宋_GB2312" w:hAnsi="仿宋_GB2312" w:cs="仿宋_GB2312"/>
          <w:spacing w:val="-5"/>
          <w:szCs w:val="32"/>
        </w:rPr>
      </w:pPr>
      <w:r>
        <w:rPr>
          <w:rFonts w:ascii="仿宋_GB2312" w:eastAsia="仿宋_GB2312" w:hAnsi="仿宋_GB2312" w:cs="仿宋_GB2312" w:hint="eastAsia"/>
          <w:szCs w:val="32"/>
        </w:rPr>
        <w:lastRenderedPageBreak/>
        <w:t>17.</w:t>
      </w:r>
      <w:r>
        <w:rPr>
          <w:rFonts w:ascii="仿宋_GB2312" w:eastAsia="仿宋_GB2312" w:hAnsi="仿宋_GB2312" w:cs="仿宋_GB2312" w:hint="eastAsia"/>
          <w:szCs w:val="32"/>
        </w:rPr>
        <w:t>人</w:t>
      </w:r>
      <w:r>
        <w:rPr>
          <w:rFonts w:ascii="仿宋_GB2312" w:eastAsia="仿宋_GB2312" w:hAnsi="仿宋_GB2312" w:cs="仿宋_GB2312" w:hint="eastAsia"/>
          <w:spacing w:val="-5"/>
          <w:szCs w:val="32"/>
        </w:rPr>
        <w:t>工智能赋能山东乡村振兴人才能力提升路径与应用研究</w:t>
      </w:r>
    </w:p>
    <w:p w14:paraId="4C7C5D6E" w14:textId="77777777" w:rsidR="000673FB" w:rsidRDefault="00451BD7">
      <w:pPr>
        <w:spacing w:line="536" w:lineRule="exact"/>
        <w:ind w:firstLineChars="200" w:firstLine="632"/>
        <w:rPr>
          <w:rFonts w:ascii="仿宋_GB2312" w:eastAsia="仿宋_GB2312" w:hAnsi="仿宋_GB2312" w:cs="仿宋_GB2312"/>
          <w:spacing w:val="-5"/>
          <w:szCs w:val="32"/>
        </w:rPr>
      </w:pPr>
      <w:r>
        <w:rPr>
          <w:rFonts w:ascii="仿宋_GB2312" w:eastAsia="仿宋_GB2312" w:hAnsi="仿宋_GB2312" w:cs="仿宋_GB2312" w:hint="eastAsia"/>
          <w:szCs w:val="32"/>
        </w:rPr>
        <w:t>18.</w:t>
      </w:r>
      <w:r>
        <w:rPr>
          <w:rFonts w:ascii="仿宋_GB2312" w:eastAsia="仿宋_GB2312" w:hAnsi="仿宋_GB2312" w:cs="仿宋_GB2312" w:hint="eastAsia"/>
          <w:szCs w:val="32"/>
        </w:rPr>
        <w:t>人</w:t>
      </w:r>
      <w:r>
        <w:rPr>
          <w:rFonts w:ascii="仿宋_GB2312" w:eastAsia="仿宋_GB2312" w:hAnsi="仿宋_GB2312" w:cs="仿宋_GB2312" w:hint="eastAsia"/>
          <w:spacing w:val="-5"/>
          <w:szCs w:val="32"/>
        </w:rPr>
        <w:t>工智能驱动下科技人才评价的范式转型与体系构建研究</w:t>
      </w:r>
    </w:p>
    <w:p w14:paraId="5A19125C"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19.</w:t>
      </w:r>
      <w:r>
        <w:rPr>
          <w:rFonts w:ascii="仿宋_GB2312" w:eastAsia="仿宋_GB2312" w:hAnsi="仿宋_GB2312" w:cs="仿宋_GB2312" w:hint="eastAsia"/>
          <w:szCs w:val="32"/>
        </w:rPr>
        <w:t>山东省高校教师自主评聘优化路径研究</w:t>
      </w:r>
    </w:p>
    <w:p w14:paraId="0EE2459E"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20.</w:t>
      </w:r>
      <w:r>
        <w:rPr>
          <w:rFonts w:ascii="仿宋_GB2312" w:eastAsia="仿宋_GB2312" w:hAnsi="仿宋_GB2312" w:cs="仿宋_GB2312" w:hint="eastAsia"/>
          <w:szCs w:val="32"/>
        </w:rPr>
        <w:t>山东省高校与企业</w:t>
      </w:r>
      <w:proofErr w:type="gramStart"/>
      <w:r>
        <w:rPr>
          <w:rFonts w:ascii="仿宋_GB2312" w:eastAsia="仿宋_GB2312" w:hAnsi="仿宋_GB2312" w:cs="仿宋_GB2312" w:hint="eastAsia"/>
          <w:szCs w:val="32"/>
        </w:rPr>
        <w:t>人才共引共用</w:t>
      </w:r>
      <w:proofErr w:type="gramEnd"/>
      <w:r>
        <w:rPr>
          <w:rFonts w:ascii="仿宋_GB2312" w:eastAsia="仿宋_GB2312" w:hAnsi="仿宋_GB2312" w:cs="仿宋_GB2312" w:hint="eastAsia"/>
          <w:szCs w:val="32"/>
        </w:rPr>
        <w:t>机制的障碍与突破路径研究</w:t>
      </w:r>
    </w:p>
    <w:p w14:paraId="19956AFC"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21.</w:t>
      </w:r>
      <w:r>
        <w:rPr>
          <w:rFonts w:ascii="仿宋_GB2312" w:eastAsia="仿宋_GB2312" w:hAnsi="仿宋_GB2312" w:cs="仿宋_GB2312" w:hint="eastAsia"/>
          <w:szCs w:val="32"/>
        </w:rPr>
        <w:t>人才服务数字化转型升级的路径与模式研究</w:t>
      </w:r>
    </w:p>
    <w:p w14:paraId="1435FBF3"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22.</w:t>
      </w:r>
      <w:r>
        <w:rPr>
          <w:rFonts w:ascii="仿宋_GB2312" w:eastAsia="仿宋_GB2312" w:hAnsi="仿宋_GB2312" w:cs="仿宋_GB2312" w:hint="eastAsia"/>
          <w:szCs w:val="32"/>
        </w:rPr>
        <w:t>县域经济视角下青年人才发展微生态建设研究</w:t>
      </w:r>
    </w:p>
    <w:p w14:paraId="760F47CE"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23.</w:t>
      </w:r>
      <w:r>
        <w:rPr>
          <w:rFonts w:ascii="仿宋_GB2312" w:eastAsia="仿宋_GB2312" w:hAnsi="仿宋_GB2312" w:cs="仿宋_GB2312" w:hint="eastAsia"/>
          <w:szCs w:val="32"/>
        </w:rPr>
        <w:t>专家服务与基层需求精准匹配对接机制与路径研究</w:t>
      </w:r>
    </w:p>
    <w:p w14:paraId="4342A252" w14:textId="77777777" w:rsidR="000673FB" w:rsidRDefault="00451BD7">
      <w:pPr>
        <w:spacing w:line="536" w:lineRule="exact"/>
        <w:ind w:firstLineChars="200" w:firstLine="632"/>
        <w:rPr>
          <w:rFonts w:ascii="Times New Roman" w:eastAsia="楷体_GB2312" w:hAnsi="Times New Roman" w:cs="楷体_GB2312"/>
          <w:szCs w:val="32"/>
        </w:rPr>
      </w:pPr>
      <w:r>
        <w:rPr>
          <w:rFonts w:ascii="Times New Roman" w:eastAsia="楷体_GB2312" w:hAnsi="Times New Roman" w:cs="楷体_GB2312" w:hint="eastAsia"/>
          <w:szCs w:val="32"/>
        </w:rPr>
        <w:t>（</w:t>
      </w:r>
      <w:r>
        <w:rPr>
          <w:rFonts w:ascii="Times New Roman" w:eastAsia="楷体_GB2312" w:hAnsi="Times New Roman" w:cs="楷体_GB2312" w:hint="eastAsia"/>
          <w:szCs w:val="32"/>
        </w:rPr>
        <w:t>四</w:t>
      </w:r>
      <w:r>
        <w:rPr>
          <w:rFonts w:ascii="Times New Roman" w:eastAsia="楷体_GB2312" w:hAnsi="Times New Roman" w:cs="楷体_GB2312" w:hint="eastAsia"/>
          <w:szCs w:val="32"/>
        </w:rPr>
        <w:t>）</w:t>
      </w:r>
      <w:r>
        <w:rPr>
          <w:rFonts w:ascii="Times New Roman" w:eastAsia="楷体_GB2312" w:hAnsi="Times New Roman" w:cs="楷体_GB2312" w:hint="eastAsia"/>
          <w:szCs w:val="32"/>
        </w:rPr>
        <w:t>劳动关系和收入分配</w:t>
      </w:r>
    </w:p>
    <w:p w14:paraId="6E5A009F"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w:t>
      </w:r>
      <w:r>
        <w:rPr>
          <w:rFonts w:ascii="仿宋_GB2312" w:eastAsia="仿宋_GB2312" w:hAnsi="仿宋_GB2312" w:cs="仿宋_GB2312" w:hint="eastAsia"/>
          <w:szCs w:val="32"/>
        </w:rPr>
        <w:t>人工智能发展对劳动关系的影响及应对研究</w:t>
      </w:r>
    </w:p>
    <w:p w14:paraId="0DD6D5FE"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w:t>
      </w:r>
      <w:r>
        <w:rPr>
          <w:rFonts w:ascii="仿宋_GB2312" w:eastAsia="仿宋_GB2312" w:hAnsi="仿宋_GB2312" w:cs="仿宋_GB2312" w:hint="eastAsia"/>
          <w:szCs w:val="32"/>
        </w:rPr>
        <w:t>生育友好型社会建设背景下女性劳动者权益保障研究</w:t>
      </w:r>
    </w:p>
    <w:p w14:paraId="05DC1910"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3.</w:t>
      </w:r>
      <w:r>
        <w:rPr>
          <w:rFonts w:ascii="仿宋_GB2312" w:eastAsia="仿宋_GB2312" w:hAnsi="仿宋_GB2312" w:cs="仿宋_GB2312" w:hint="eastAsia"/>
          <w:szCs w:val="32"/>
        </w:rPr>
        <w:t>人工智能时代劳动关系变革与社会保障适配的路径研究</w:t>
      </w:r>
    </w:p>
    <w:p w14:paraId="67BA3F98"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4.</w:t>
      </w:r>
      <w:r>
        <w:rPr>
          <w:rFonts w:ascii="仿宋_GB2312" w:eastAsia="仿宋_GB2312" w:hAnsi="仿宋_GB2312" w:cs="仿宋_GB2312" w:hint="eastAsia"/>
          <w:szCs w:val="32"/>
        </w:rPr>
        <w:t>高校、科研院所薪酬制度改革实证研究</w:t>
      </w:r>
    </w:p>
    <w:p w14:paraId="6F26A0AE"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5.</w:t>
      </w:r>
      <w:r>
        <w:rPr>
          <w:rFonts w:ascii="仿宋_GB2312" w:eastAsia="仿宋_GB2312" w:hAnsi="仿宋_GB2312" w:cs="仿宋_GB2312" w:hint="eastAsia"/>
          <w:szCs w:val="32"/>
        </w:rPr>
        <w:t>平台经济视域下山东省新就业形态劳动者劳动关系界定与权益保障路径研究</w:t>
      </w:r>
    </w:p>
    <w:p w14:paraId="37EF13B8"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6.</w:t>
      </w:r>
      <w:r>
        <w:rPr>
          <w:rFonts w:ascii="仿宋_GB2312" w:eastAsia="仿宋_GB2312" w:hAnsi="仿宋_GB2312" w:cs="仿宋_GB2312" w:hint="eastAsia"/>
          <w:szCs w:val="32"/>
        </w:rPr>
        <w:t>劳动仲裁视域下特殊群体工伤保障争议处理困境与对策研究</w:t>
      </w:r>
    </w:p>
    <w:p w14:paraId="69D451E2" w14:textId="77777777" w:rsidR="000673FB" w:rsidRDefault="00451BD7">
      <w:pPr>
        <w:spacing w:line="536" w:lineRule="exact"/>
        <w:ind w:firstLineChars="200" w:firstLine="632"/>
        <w:rPr>
          <w:rFonts w:ascii="Times New Roman" w:eastAsia="楷体_GB2312" w:hAnsi="Times New Roman" w:cs="楷体_GB2312"/>
          <w:szCs w:val="32"/>
        </w:rPr>
      </w:pPr>
      <w:r>
        <w:rPr>
          <w:rFonts w:ascii="Times New Roman" w:eastAsia="楷体_GB2312" w:hAnsi="Times New Roman" w:cs="楷体_GB2312" w:hint="eastAsia"/>
          <w:szCs w:val="32"/>
        </w:rPr>
        <w:t>（五）其他</w:t>
      </w:r>
    </w:p>
    <w:p w14:paraId="1156355A"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1.</w:t>
      </w:r>
      <w:r>
        <w:rPr>
          <w:rFonts w:ascii="仿宋_GB2312" w:eastAsia="仿宋_GB2312" w:hAnsi="仿宋_GB2312" w:cs="仿宋_GB2312" w:hint="eastAsia"/>
          <w:szCs w:val="32"/>
        </w:rPr>
        <w:t>就业补助资金绩效评价体系优化研究</w:t>
      </w:r>
    </w:p>
    <w:p w14:paraId="334986E7"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w:t>
      </w:r>
      <w:r>
        <w:rPr>
          <w:rFonts w:ascii="仿宋_GB2312" w:eastAsia="仿宋_GB2312" w:hAnsi="仿宋_GB2312" w:cs="仿宋_GB2312" w:hint="eastAsia"/>
          <w:szCs w:val="32"/>
        </w:rPr>
        <w:t>技工学校资产管理绩效评价指标体系构建与实证研究</w:t>
      </w:r>
    </w:p>
    <w:p w14:paraId="26C91127"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3.</w:t>
      </w:r>
      <w:r>
        <w:rPr>
          <w:rFonts w:ascii="仿宋_GB2312" w:eastAsia="仿宋_GB2312" w:hAnsi="仿宋_GB2312" w:cs="仿宋_GB2312" w:hint="eastAsia"/>
          <w:szCs w:val="32"/>
        </w:rPr>
        <w:t>加强技工</w:t>
      </w:r>
      <w:proofErr w:type="gramStart"/>
      <w:r>
        <w:rPr>
          <w:rFonts w:ascii="仿宋_GB2312" w:eastAsia="仿宋_GB2312" w:hAnsi="仿宋_GB2312" w:cs="仿宋_GB2312" w:hint="eastAsia"/>
          <w:szCs w:val="32"/>
        </w:rPr>
        <w:t>院校党</w:t>
      </w:r>
      <w:proofErr w:type="gramEnd"/>
      <w:r>
        <w:rPr>
          <w:rFonts w:ascii="仿宋_GB2312" w:eastAsia="仿宋_GB2312" w:hAnsi="仿宋_GB2312" w:cs="仿宋_GB2312" w:hint="eastAsia"/>
          <w:szCs w:val="32"/>
        </w:rPr>
        <w:t>的建设和思想政治教育路径研究</w:t>
      </w:r>
    </w:p>
    <w:p w14:paraId="0AA3D8B7" w14:textId="77777777" w:rsidR="000673FB" w:rsidRDefault="00451BD7">
      <w:pPr>
        <w:spacing w:line="536" w:lineRule="exact"/>
        <w:ind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4.</w:t>
      </w:r>
      <w:r>
        <w:rPr>
          <w:rFonts w:ascii="仿宋_GB2312" w:eastAsia="仿宋_GB2312" w:hAnsi="仿宋_GB2312" w:cs="仿宋_GB2312" w:hint="eastAsia"/>
          <w:szCs w:val="32"/>
        </w:rPr>
        <w:t>新时代推进健康机关建设研究</w:t>
      </w:r>
    </w:p>
    <w:p w14:paraId="4ABDAC43" w14:textId="77777777" w:rsidR="000673FB" w:rsidRDefault="00451BD7">
      <w:pPr>
        <w:spacing w:line="536" w:lineRule="exact"/>
        <w:ind w:firstLineChars="200" w:firstLine="632"/>
        <w:rPr>
          <w:rFonts w:ascii="仿宋_GB2312" w:eastAsia="仿宋_GB2312" w:hAnsi="仿宋_GB2312" w:cs="仿宋_GB2312"/>
          <w:spacing w:val="-5"/>
          <w:szCs w:val="32"/>
        </w:rPr>
      </w:pPr>
      <w:r>
        <w:rPr>
          <w:rFonts w:ascii="仿宋_GB2312" w:eastAsia="仿宋_GB2312" w:hAnsi="仿宋_GB2312" w:cs="仿宋_GB2312" w:hint="eastAsia"/>
          <w:szCs w:val="32"/>
        </w:rPr>
        <w:t>5.</w:t>
      </w:r>
      <w:r>
        <w:rPr>
          <w:rFonts w:ascii="仿宋_GB2312" w:eastAsia="仿宋_GB2312" w:hAnsi="仿宋_GB2312" w:cs="仿宋_GB2312" w:hint="eastAsia"/>
          <w:szCs w:val="32"/>
        </w:rPr>
        <w:t>新</w:t>
      </w:r>
      <w:r>
        <w:rPr>
          <w:rFonts w:ascii="仿宋_GB2312" w:eastAsia="仿宋_GB2312" w:hAnsi="仿宋_GB2312" w:cs="仿宋_GB2312" w:hint="eastAsia"/>
          <w:spacing w:val="-5"/>
          <w:szCs w:val="32"/>
        </w:rPr>
        <w:t>时代公共就业和人才服务视角下党建业务融合路径研究</w:t>
      </w:r>
    </w:p>
    <w:p w14:paraId="6335D59B" w14:textId="3CF6909B" w:rsidR="000673FB" w:rsidRPr="00166CA1" w:rsidRDefault="00451BD7" w:rsidP="00166CA1">
      <w:pPr>
        <w:spacing w:line="536"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6.</w:t>
      </w:r>
      <w:r>
        <w:rPr>
          <w:rFonts w:ascii="仿宋_GB2312" w:eastAsia="仿宋_GB2312" w:hAnsi="仿宋_GB2312" w:cs="仿宋_GB2312" w:hint="eastAsia"/>
          <w:szCs w:val="32"/>
        </w:rPr>
        <w:t>新媒体时代</w:t>
      </w:r>
      <w:proofErr w:type="gramStart"/>
      <w:r>
        <w:rPr>
          <w:rFonts w:ascii="仿宋_GB2312" w:eastAsia="仿宋_GB2312" w:hAnsi="仿宋_GB2312" w:cs="仿宋_GB2312" w:hint="eastAsia"/>
          <w:szCs w:val="32"/>
        </w:rPr>
        <w:t>人社行业</w:t>
      </w:r>
      <w:proofErr w:type="gramEnd"/>
      <w:r>
        <w:rPr>
          <w:rFonts w:ascii="仿宋_GB2312" w:eastAsia="仿宋_GB2312" w:hAnsi="仿宋_GB2312" w:cs="仿宋_GB2312" w:hint="eastAsia"/>
          <w:szCs w:val="32"/>
        </w:rPr>
        <w:t>媒体宣传转型升级研究</w:t>
      </w:r>
    </w:p>
    <w:sectPr w:rsidR="000673FB" w:rsidRPr="00166CA1" w:rsidSect="00166CA1">
      <w:pgSz w:w="11906" w:h="16838"/>
      <w:pgMar w:top="2098" w:right="1531" w:bottom="1814" w:left="1531" w:header="851" w:footer="1474" w:gutter="0"/>
      <w:cols w:space="0"/>
      <w:titlePg/>
      <w:docGrid w:type="linesAndChars" w:linePitch="587"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F4A5" w14:textId="77777777" w:rsidR="00451BD7" w:rsidRDefault="00451BD7">
      <w:r>
        <w:separator/>
      </w:r>
    </w:p>
  </w:endnote>
  <w:endnote w:type="continuationSeparator" w:id="0">
    <w:p w14:paraId="2693B5C1" w14:textId="77777777" w:rsidR="00451BD7" w:rsidRDefault="0045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B584" w14:textId="77777777" w:rsidR="00451BD7" w:rsidRDefault="00451BD7">
      <w:r>
        <w:separator/>
      </w:r>
    </w:p>
  </w:footnote>
  <w:footnote w:type="continuationSeparator" w:id="0">
    <w:p w14:paraId="52E6210B" w14:textId="77777777" w:rsidR="00451BD7" w:rsidRDefault="00451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HorizontalSpacing w:val="158"/>
  <w:drawingGridVerticalSpacing w:val="294"/>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NjNzBhZmU3MWYwOWIwODUyMTdiODZlY2M4Y2ZkMDYifQ=="/>
  </w:docVars>
  <w:rsids>
    <w:rsidRoot w:val="000673FB"/>
    <w:rsid w:val="FB6ED692"/>
    <w:rsid w:val="00044EF2"/>
    <w:rsid w:val="000673FB"/>
    <w:rsid w:val="00166CA1"/>
    <w:rsid w:val="00451BD7"/>
    <w:rsid w:val="005D1518"/>
    <w:rsid w:val="00AF4947"/>
    <w:rsid w:val="0119677B"/>
    <w:rsid w:val="02693733"/>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D46B1D"/>
    <w:rsid w:val="271E5FEA"/>
    <w:rsid w:val="277044D4"/>
    <w:rsid w:val="2810627B"/>
    <w:rsid w:val="282633A8"/>
    <w:rsid w:val="28A349F9"/>
    <w:rsid w:val="29AA1DB7"/>
    <w:rsid w:val="29E93DFF"/>
    <w:rsid w:val="2A0C65CE"/>
    <w:rsid w:val="2A7C5978"/>
    <w:rsid w:val="2A810D6A"/>
    <w:rsid w:val="2ACE536A"/>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F7537"/>
    <w:rsid w:val="724C5877"/>
    <w:rsid w:val="7250318F"/>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24C8C"/>
  <w15:docId w15:val="{FA1D3875-214C-42D1-955D-5BC8C4C9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index 6"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5">
    <w:name w:val="index 5"/>
    <w:basedOn w:val="a"/>
    <w:next w:val="a"/>
    <w:qFormat/>
    <w:pPr>
      <w:ind w:left="1680"/>
    </w:pPr>
  </w:style>
  <w:style w:type="paragraph" w:styleId="6">
    <w:name w:val="index 6"/>
    <w:basedOn w:val="a"/>
    <w:next w:val="a"/>
    <w:qFormat/>
    <w:pPr>
      <w:ind w:firstLine="840"/>
    </w:pPr>
    <w:rPr>
      <w:rFonts w:ascii="Times New Roman" w:hAnsi="Times New Roman" w:cs="Arial"/>
    </w:rPr>
  </w:style>
  <w:style w:type="paragraph" w:styleId="a4">
    <w:name w:val="Body Text"/>
    <w:basedOn w:val="a"/>
    <w:next w:val="a0"/>
    <w:qFormat/>
    <w:pPr>
      <w:spacing w:after="120"/>
    </w:pPr>
  </w:style>
  <w:style w:type="paragraph" w:styleId="a5">
    <w:name w:val="Plain Text"/>
    <w:basedOn w:val="a"/>
    <w:qFormat/>
    <w:rPr>
      <w:rFonts w:ascii="宋体" w:hAnsi="Courier New" w:cs="Courier New"/>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next w:val="6"/>
    <w:qFormat/>
    <w:pPr>
      <w:spacing w:before="100" w:beforeAutospacing="1"/>
      <w:ind w:firstLineChars="100" w:firstLine="420"/>
    </w:pPr>
    <w:rPr>
      <w:rFonts w:ascii="Calibri" w:eastAsia="宋体" w:hAnsi="Calibri" w:cs="Calibri"/>
      <w:szCs w:val="21"/>
    </w:rPr>
  </w:style>
  <w:style w:type="character" w:styleId="a8">
    <w:name w:val="page number"/>
    <w:basedOn w:val="a1"/>
    <w:qFormat/>
  </w:style>
  <w:style w:type="paragraph" w:customStyle="1" w:styleId="Default">
    <w:name w:val="Default"/>
    <w:unhideWhenUsed/>
    <w:qFormat/>
    <w:pPr>
      <w:widowControl w:val="0"/>
      <w:autoSpaceDE w:val="0"/>
      <w:autoSpaceDN w:val="0"/>
      <w:adjustRightInd w:val="0"/>
    </w:pPr>
    <w:rPr>
      <w:rFonts w:ascii="仿宋_GB2312" w:eastAsia="仿宋_GB2312" w:hAnsi="仿宋_GB2312" w:hint="eastAsia"/>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山东省人力资源和社会保障厅</dc:title>
  <dc:creator>Administrator</dc:creator>
  <cp:lastModifiedBy>筱文</cp:lastModifiedBy>
  <cp:revision>3</cp:revision>
  <cp:lastPrinted>2026-06-06T01:05:00Z</cp:lastPrinted>
  <dcterms:created xsi:type="dcterms:W3CDTF">2026-06-11T01:42:00Z</dcterms:created>
  <dcterms:modified xsi:type="dcterms:W3CDTF">2026-06-11T01:42:00Z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8B36936392D4329A1CD4276AA982F342_43</vt:lpwstr>
  </property>
  <property fmtid="{D5CDD505-2E9C-101B-9397-08002B2CF9AE}" pid="4" name="KSOTemplateDocerSaveRecord">
    <vt:lpwstr>eyJoZGlkIjoiYWNlNmMwZWQzOWZiZWRlNDQyYjFhYzBhM2Q3OWNiOTgifQ==</vt:lpwstr>
  </property>
</Properties>
</file>