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65" w:rsidRPr="00107C65" w:rsidRDefault="00035B39" w:rsidP="000B5AC6">
      <w:pPr>
        <w:ind w:firstLineChars="200" w:firstLine="562"/>
        <w:rPr>
          <w:rFonts w:ascii="黑体" w:eastAsia="黑体" w:hAnsi="黑体"/>
          <w:b/>
          <w:color w:val="00B050"/>
          <w:sz w:val="28"/>
          <w:szCs w:val="28"/>
        </w:rPr>
      </w:pPr>
      <w:r w:rsidRPr="00107C65">
        <w:rPr>
          <w:rFonts w:ascii="黑体" w:eastAsia="黑体" w:hAnsi="黑体" w:hint="eastAsia"/>
          <w:b/>
          <w:color w:val="00B050"/>
          <w:sz w:val="28"/>
          <w:szCs w:val="28"/>
        </w:rPr>
        <w:t>一、</w:t>
      </w:r>
      <w:r w:rsidR="00107C65" w:rsidRPr="00107C65">
        <w:rPr>
          <w:rFonts w:ascii="黑体" w:eastAsia="黑体" w:hAnsi="黑体" w:hint="eastAsia"/>
          <w:b/>
          <w:color w:val="00B050"/>
          <w:sz w:val="28"/>
          <w:szCs w:val="28"/>
        </w:rPr>
        <w:t>合同的登记</w:t>
      </w:r>
    </w:p>
    <w:p w:rsidR="00107C65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科研教师在为合同盖章之前，必须将合同信息录入</w:t>
      </w:r>
      <w:r w:rsidRPr="009F7733">
        <w:rPr>
          <w:rFonts w:ascii="黑体" w:eastAsia="黑体" w:hAnsi="黑体" w:hint="eastAsia"/>
          <w:b/>
          <w:sz w:val="28"/>
          <w:szCs w:val="28"/>
        </w:rPr>
        <w:t>【科研创新服务平台】</w:t>
      </w:r>
      <w:r>
        <w:rPr>
          <w:rFonts w:ascii="黑体" w:eastAsia="黑体" w:hAnsi="黑体" w:hint="eastAsia"/>
          <w:b/>
          <w:sz w:val="28"/>
          <w:szCs w:val="28"/>
        </w:rPr>
        <w:t>，否则不能盖章。流程如下：</w:t>
      </w:r>
    </w:p>
    <w:p w:rsidR="00035B39" w:rsidRPr="00035B39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</w:t>
      </w:r>
      <w:r w:rsidR="00612BC5">
        <w:rPr>
          <w:rFonts w:ascii="黑体" w:eastAsia="黑体" w:hAnsi="黑体" w:hint="eastAsia"/>
          <w:b/>
          <w:sz w:val="28"/>
          <w:szCs w:val="28"/>
        </w:rPr>
        <w:t>、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进入数字石大，点击【办公应用】中的【科研创新服务平台】。</w:t>
      </w:r>
      <w:r w:rsidR="00035B39">
        <w:rPr>
          <w:rFonts w:ascii="黑体" w:eastAsia="黑体" w:hAnsi="黑体" w:hint="eastAsia"/>
          <w:b/>
          <w:sz w:val="28"/>
          <w:szCs w:val="28"/>
        </w:rPr>
        <w:t>（左栏办公应用中如果没有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【科研创新服务平台】</w:t>
      </w:r>
      <w:r w:rsidR="00035B39">
        <w:rPr>
          <w:rFonts w:ascii="黑体" w:eastAsia="黑体" w:hAnsi="黑体" w:hint="eastAsia"/>
          <w:b/>
          <w:sz w:val="28"/>
          <w:szCs w:val="28"/>
        </w:rPr>
        <w:t>，请先到管理应用中添加。）</w:t>
      </w:r>
    </w:p>
    <w:p w:rsidR="00035B39" w:rsidRDefault="00035B39" w:rsidP="00035B39">
      <w:r>
        <w:rPr>
          <w:noProof/>
        </w:rPr>
        <w:drawing>
          <wp:inline distT="0" distB="0" distL="0" distR="0">
            <wp:extent cx="6093561" cy="3954516"/>
            <wp:effectExtent l="0" t="0" r="2540" b="8255"/>
            <wp:docPr id="1" name="图片 1" descr="QQ图片2019062610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906261039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78" cy="396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39" w:rsidRDefault="00035B39" w:rsidP="00035B39"/>
    <w:p w:rsidR="00035B39" w:rsidRPr="009F7733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 w:rsidRPr="009F7733">
        <w:rPr>
          <w:rFonts w:ascii="黑体" w:eastAsia="黑体" w:hAnsi="黑体"/>
          <w:b/>
          <w:sz w:val="28"/>
          <w:szCs w:val="28"/>
        </w:rPr>
        <w:t>二</w:t>
      </w:r>
      <w:r>
        <w:rPr>
          <w:rFonts w:ascii="黑体" w:eastAsia="黑体" w:hAnsi="黑体" w:hint="eastAsia"/>
          <w:b/>
          <w:sz w:val="28"/>
          <w:szCs w:val="28"/>
        </w:rPr>
        <w:t>）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="00035B39" w:rsidRPr="009F7733">
        <w:rPr>
          <w:rFonts w:ascii="黑体" w:eastAsia="黑体" w:hAnsi="黑体"/>
          <w:b/>
          <w:sz w:val="28"/>
          <w:szCs w:val="28"/>
        </w:rPr>
        <w:t>点击左上角的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【科研项目】（学院领导请注意点击右上角的头像转换角色，转换成【科研人员】）</w:t>
      </w:r>
      <w:r w:rsidR="00035B39">
        <w:rPr>
          <w:rFonts w:ascii="黑体" w:eastAsia="黑体" w:hAnsi="黑体" w:hint="eastAsia"/>
          <w:b/>
          <w:sz w:val="28"/>
          <w:szCs w:val="28"/>
        </w:rPr>
        <w:t>。</w:t>
      </w:r>
    </w:p>
    <w:p w:rsidR="00035B39" w:rsidRDefault="00035B39" w:rsidP="00035B39">
      <w:r>
        <w:rPr>
          <w:noProof/>
        </w:rPr>
        <w:drawing>
          <wp:inline distT="0" distB="0" distL="0" distR="0">
            <wp:extent cx="6078931" cy="1646737"/>
            <wp:effectExtent l="0" t="0" r="0" b="0"/>
            <wp:docPr id="2" name="图片 2" descr="科研项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科研项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84" cy="16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39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（</w:t>
      </w:r>
      <w:r w:rsidRPr="009F7733">
        <w:rPr>
          <w:rFonts w:ascii="黑体" w:eastAsia="黑体" w:hAnsi="黑体"/>
          <w:b/>
          <w:sz w:val="28"/>
          <w:szCs w:val="28"/>
        </w:rPr>
        <w:t>三</w:t>
      </w:r>
      <w:r>
        <w:rPr>
          <w:rFonts w:ascii="黑体" w:eastAsia="黑体" w:hAnsi="黑体" w:hint="eastAsia"/>
          <w:b/>
          <w:sz w:val="28"/>
          <w:szCs w:val="28"/>
        </w:rPr>
        <w:t>）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="00035B39" w:rsidRPr="009F7733">
        <w:rPr>
          <w:rFonts w:ascii="黑体" w:eastAsia="黑体" w:hAnsi="黑体"/>
          <w:b/>
          <w:sz w:val="28"/>
          <w:szCs w:val="28"/>
        </w:rPr>
        <w:t>在接下来的界面点击右上角的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【新增</w:t>
      </w:r>
      <w:r w:rsidR="00035B39">
        <w:rPr>
          <w:rFonts w:ascii="黑体" w:eastAsia="黑体" w:hAnsi="黑体" w:hint="eastAsia"/>
          <w:b/>
          <w:sz w:val="28"/>
          <w:szCs w:val="28"/>
        </w:rPr>
        <w:t>横向</w:t>
      </w:r>
      <w:r w:rsidR="00035B39" w:rsidRPr="009F7733">
        <w:rPr>
          <w:rFonts w:ascii="黑体" w:eastAsia="黑体" w:hAnsi="黑体" w:hint="eastAsia"/>
          <w:b/>
          <w:sz w:val="28"/>
          <w:szCs w:val="28"/>
        </w:rPr>
        <w:t>项目】</w:t>
      </w:r>
      <w:r w:rsidR="00035B39">
        <w:rPr>
          <w:rFonts w:ascii="黑体" w:eastAsia="黑体" w:hAnsi="黑体" w:hint="eastAsia"/>
          <w:b/>
          <w:sz w:val="28"/>
          <w:szCs w:val="28"/>
        </w:rPr>
        <w:t>。</w:t>
      </w:r>
      <w:r w:rsidR="00B72C91">
        <w:rPr>
          <w:rFonts w:ascii="黑体" w:eastAsia="黑体" w:hAnsi="黑体" w:hint="eastAsia"/>
          <w:b/>
          <w:sz w:val="28"/>
          <w:szCs w:val="28"/>
        </w:rPr>
        <w:t>注意在选【合同类别】一栏的时候选择“人文社科类横向项目”。</w:t>
      </w:r>
    </w:p>
    <w:p w:rsidR="00035B39" w:rsidRDefault="00745327" w:rsidP="00035B39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117pt">
            <v:imagedata r:id="rId8" o:title="111"/>
          </v:shape>
        </w:pict>
      </w:r>
    </w:p>
    <w:p w:rsidR="00107C65" w:rsidRDefault="00107C65" w:rsidP="00035B39">
      <w:pPr>
        <w:rPr>
          <w:rFonts w:ascii="黑体" w:eastAsia="黑体" w:hAnsi="黑体"/>
          <w:b/>
          <w:sz w:val="28"/>
          <w:szCs w:val="28"/>
        </w:rPr>
      </w:pPr>
    </w:p>
    <w:p w:rsidR="00107C65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/>
          <w:b/>
          <w:sz w:val="28"/>
          <w:szCs w:val="28"/>
        </w:rPr>
        <w:t>四</w:t>
      </w:r>
      <w:r>
        <w:rPr>
          <w:rFonts w:ascii="黑体" w:eastAsia="黑体" w:hAnsi="黑体" w:hint="eastAsia"/>
          <w:b/>
          <w:sz w:val="28"/>
          <w:szCs w:val="28"/>
        </w:rPr>
        <w:t>）、</w:t>
      </w:r>
      <w:r>
        <w:rPr>
          <w:rFonts w:ascii="黑体" w:eastAsia="黑体" w:hAnsi="黑体"/>
          <w:b/>
          <w:sz w:val="28"/>
          <w:szCs w:val="28"/>
        </w:rPr>
        <w:t>根据提示依次</w:t>
      </w:r>
      <w:r>
        <w:rPr>
          <w:rFonts w:ascii="黑体" w:eastAsia="黑体" w:hAnsi="黑体" w:hint="eastAsia"/>
          <w:b/>
          <w:sz w:val="28"/>
          <w:szCs w:val="28"/>
        </w:rPr>
        <w:t>完成</w:t>
      </w:r>
      <w:r>
        <w:rPr>
          <w:rFonts w:ascii="黑体" w:eastAsia="黑体" w:hAnsi="黑体"/>
          <w:b/>
          <w:sz w:val="28"/>
          <w:szCs w:val="28"/>
        </w:rPr>
        <w:t>以下步骤</w:t>
      </w:r>
      <w:r>
        <w:rPr>
          <w:rFonts w:ascii="黑体" w:eastAsia="黑体" w:hAnsi="黑体" w:hint="eastAsia"/>
          <w:b/>
          <w:sz w:val="28"/>
          <w:szCs w:val="28"/>
        </w:rPr>
        <w:t>，在【</w:t>
      </w:r>
      <w:r>
        <w:rPr>
          <w:rFonts w:ascii="黑体" w:eastAsia="黑体" w:hAnsi="黑体"/>
          <w:b/>
          <w:sz w:val="28"/>
          <w:szCs w:val="28"/>
        </w:rPr>
        <w:t>完成登记</w:t>
      </w:r>
      <w:r>
        <w:rPr>
          <w:rFonts w:ascii="黑体" w:eastAsia="黑体" w:hAnsi="黑体" w:hint="eastAsia"/>
          <w:b/>
          <w:sz w:val="28"/>
          <w:szCs w:val="28"/>
        </w:rPr>
        <w:t>】</w:t>
      </w:r>
      <w:r>
        <w:rPr>
          <w:rFonts w:ascii="黑体" w:eastAsia="黑体" w:hAnsi="黑体"/>
          <w:b/>
          <w:sz w:val="28"/>
          <w:szCs w:val="28"/>
        </w:rPr>
        <w:t>步骤</w:t>
      </w:r>
      <w:r>
        <w:rPr>
          <w:rFonts w:ascii="黑体" w:eastAsia="黑体" w:hAnsi="黑体" w:hint="eastAsia"/>
          <w:b/>
          <w:sz w:val="28"/>
          <w:szCs w:val="28"/>
        </w:rPr>
        <w:t>，记得</w:t>
      </w:r>
      <w:r>
        <w:rPr>
          <w:rFonts w:ascii="黑体" w:eastAsia="黑体" w:hAnsi="黑体"/>
          <w:b/>
          <w:sz w:val="28"/>
          <w:szCs w:val="28"/>
        </w:rPr>
        <w:t>点击</w:t>
      </w:r>
      <w:r>
        <w:rPr>
          <w:rFonts w:ascii="黑体" w:eastAsia="黑体" w:hAnsi="黑体" w:hint="eastAsia"/>
          <w:b/>
          <w:sz w:val="28"/>
          <w:szCs w:val="28"/>
        </w:rPr>
        <w:t>【提交】按钮。</w:t>
      </w:r>
    </w:p>
    <w:p w:rsidR="00107C65" w:rsidRPr="00035B39" w:rsidRDefault="00107C65" w:rsidP="00035B39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noProof/>
          <w:sz w:val="28"/>
          <w:szCs w:val="28"/>
        </w:rPr>
        <w:drawing>
          <wp:inline distT="0" distB="0" distL="0" distR="0">
            <wp:extent cx="6188710" cy="2369820"/>
            <wp:effectExtent l="0" t="0" r="2540" b="0"/>
            <wp:docPr id="3" name="图片 3" descr="提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提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39" w:rsidRDefault="00035B39" w:rsidP="00035B39"/>
    <w:p w:rsidR="00107C65" w:rsidRDefault="00107C65" w:rsidP="00107C6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（五）、在</w:t>
      </w:r>
      <w:r w:rsidR="000B5AC6">
        <w:rPr>
          <w:rFonts w:ascii="黑体" w:eastAsia="黑体" w:hAnsi="黑体" w:hint="eastAsia"/>
          <w:b/>
          <w:sz w:val="28"/>
          <w:szCs w:val="28"/>
        </w:rPr>
        <w:t>为</w:t>
      </w:r>
      <w:r>
        <w:rPr>
          <w:rFonts w:ascii="黑体" w:eastAsia="黑体" w:hAnsi="黑体"/>
          <w:b/>
          <w:sz w:val="28"/>
          <w:szCs w:val="28"/>
        </w:rPr>
        <w:t>合同盖章</w:t>
      </w:r>
      <w:r w:rsidR="000B5AC6">
        <w:rPr>
          <w:rFonts w:ascii="黑体" w:eastAsia="黑体" w:hAnsi="黑体"/>
          <w:b/>
          <w:sz w:val="28"/>
          <w:szCs w:val="28"/>
        </w:rPr>
        <w:t>时</w:t>
      </w:r>
      <w:r w:rsidR="000B5AC6">
        <w:rPr>
          <w:rFonts w:ascii="黑体" w:eastAsia="黑体" w:hAnsi="黑体" w:hint="eastAsia"/>
          <w:b/>
          <w:sz w:val="28"/>
          <w:szCs w:val="28"/>
        </w:rPr>
        <w:t>，</w:t>
      </w:r>
      <w:r w:rsidR="000B5AC6">
        <w:rPr>
          <w:rFonts w:ascii="黑体" w:eastAsia="黑体" w:hAnsi="黑体"/>
          <w:b/>
          <w:sz w:val="28"/>
          <w:szCs w:val="28"/>
        </w:rPr>
        <w:t>科技处对以上登记信息进行审核</w:t>
      </w:r>
      <w:r w:rsidR="000B5AC6">
        <w:rPr>
          <w:rFonts w:ascii="黑体" w:eastAsia="黑体" w:hAnsi="黑体" w:hint="eastAsia"/>
          <w:b/>
          <w:sz w:val="28"/>
          <w:szCs w:val="28"/>
        </w:rPr>
        <w:t>。</w:t>
      </w:r>
    </w:p>
    <w:p w:rsidR="000B5AC6" w:rsidRPr="000B5AC6" w:rsidRDefault="000B5AC6" w:rsidP="000B5AC6">
      <w:pPr>
        <w:ind w:firstLineChars="200" w:firstLine="562"/>
        <w:rPr>
          <w:rFonts w:ascii="黑体" w:eastAsia="黑体" w:hAnsi="黑体"/>
          <w:b/>
          <w:color w:val="00B050"/>
          <w:sz w:val="28"/>
          <w:szCs w:val="28"/>
        </w:rPr>
      </w:pPr>
      <w:r w:rsidRPr="000B5AC6">
        <w:rPr>
          <w:rFonts w:ascii="黑体" w:eastAsia="黑体" w:hAnsi="黑体"/>
          <w:b/>
          <w:color w:val="00B050"/>
          <w:sz w:val="28"/>
          <w:szCs w:val="28"/>
        </w:rPr>
        <w:t>二</w:t>
      </w:r>
      <w:r w:rsidRPr="000B5AC6">
        <w:rPr>
          <w:rFonts w:ascii="黑体" w:eastAsia="黑体" w:hAnsi="黑体" w:hint="eastAsia"/>
          <w:b/>
          <w:color w:val="00B050"/>
          <w:sz w:val="28"/>
          <w:szCs w:val="28"/>
        </w:rPr>
        <w:t>、</w:t>
      </w:r>
      <w:r w:rsidRPr="000B5AC6">
        <w:rPr>
          <w:rFonts w:ascii="黑体" w:eastAsia="黑体" w:hAnsi="黑体"/>
          <w:b/>
          <w:color w:val="00B050"/>
          <w:sz w:val="28"/>
          <w:szCs w:val="28"/>
        </w:rPr>
        <w:t>经费的认领</w:t>
      </w:r>
    </w:p>
    <w:p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科研经费</w:t>
      </w:r>
      <w:r>
        <w:rPr>
          <w:rFonts w:ascii="黑体" w:eastAsia="黑体" w:hAnsi="黑体" w:hint="eastAsia"/>
          <w:b/>
          <w:sz w:val="28"/>
          <w:szCs w:val="28"/>
        </w:rPr>
        <w:t>拨入</w:t>
      </w:r>
      <w:r>
        <w:rPr>
          <w:rFonts w:ascii="黑体" w:eastAsia="黑体" w:hAnsi="黑体"/>
          <w:b/>
          <w:sz w:val="28"/>
          <w:szCs w:val="28"/>
        </w:rPr>
        <w:t>学校财务账户后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>
        <w:rPr>
          <w:rFonts w:ascii="黑体" w:eastAsia="黑体" w:hAnsi="黑体"/>
          <w:b/>
          <w:sz w:val="28"/>
          <w:szCs w:val="28"/>
        </w:rPr>
        <w:t>财务工作人员会通知科研教师</w:t>
      </w:r>
      <w:r>
        <w:rPr>
          <w:rFonts w:ascii="黑体" w:eastAsia="黑体" w:hAnsi="黑体" w:hint="eastAsia"/>
          <w:b/>
          <w:sz w:val="28"/>
          <w:szCs w:val="28"/>
        </w:rPr>
        <w:t>登陆</w:t>
      </w:r>
      <w:r>
        <w:rPr>
          <w:rFonts w:ascii="黑体" w:eastAsia="黑体" w:hAnsi="黑体"/>
          <w:b/>
          <w:sz w:val="28"/>
          <w:szCs w:val="28"/>
        </w:rPr>
        <w:t>平台认领自己的科研经费</w:t>
      </w:r>
      <w:r>
        <w:rPr>
          <w:rFonts w:ascii="黑体" w:eastAsia="黑体" w:hAnsi="黑体" w:hint="eastAsia"/>
          <w:b/>
          <w:sz w:val="28"/>
          <w:szCs w:val="28"/>
        </w:rPr>
        <w:t>。</w:t>
      </w:r>
      <w:r>
        <w:rPr>
          <w:rFonts w:ascii="黑体" w:eastAsia="黑体" w:hAnsi="黑体"/>
          <w:b/>
          <w:sz w:val="28"/>
          <w:szCs w:val="28"/>
        </w:rPr>
        <w:t>流程如下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0B5AC6" w:rsidRDefault="000B5AC6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（一）、点击上方的【入账办理】按钮</w:t>
      </w:r>
      <w:r w:rsidR="005534F4">
        <w:rPr>
          <w:rFonts w:ascii="黑体" w:eastAsia="黑体" w:hAnsi="黑体" w:hint="eastAsia"/>
          <w:b/>
          <w:sz w:val="28"/>
          <w:szCs w:val="28"/>
        </w:rPr>
        <w:t>，然后搜索出自己的到账经费，点击右侧的【认领】按钮，对经费进行认领并提交，等待财务处工作人员审核。</w:t>
      </w:r>
    </w:p>
    <w:p w:rsidR="000B5AC6" w:rsidRDefault="00745327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pict>
          <v:shape id="_x0000_i1026" type="#_x0000_t75" style="width:487.5pt;height:123pt">
            <v:imagedata r:id="rId10" o:title="33333"/>
          </v:shape>
        </w:pict>
      </w:r>
    </w:p>
    <w:p w:rsidR="00115407" w:rsidRDefault="00115407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115407" w:rsidRDefault="00115407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（二）、财务审核通过后，项目的状态显示是【财务通过】</w:t>
      </w:r>
    </w:p>
    <w:p w:rsidR="00115407" w:rsidRDefault="00745327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pict>
          <v:shape id="_x0000_i1027" type="#_x0000_t75" style="width:487.5pt;height:42pt">
            <v:imagedata r:id="rId11" o:title="444444"/>
          </v:shape>
        </w:pict>
      </w:r>
    </w:p>
    <w:p w:rsidR="00115407" w:rsidRDefault="00115407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115407" w:rsidRDefault="00115407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（三）、项目的状态显示【财务通过】</w:t>
      </w:r>
      <w:r w:rsidR="002F5F94">
        <w:rPr>
          <w:rFonts w:ascii="黑体" w:eastAsia="黑体" w:hAnsi="黑体" w:hint="eastAsia"/>
          <w:b/>
          <w:sz w:val="28"/>
          <w:szCs w:val="28"/>
        </w:rPr>
        <w:t>之</w:t>
      </w:r>
      <w:r>
        <w:rPr>
          <w:rFonts w:ascii="黑体" w:eastAsia="黑体" w:hAnsi="黑体" w:hint="eastAsia"/>
          <w:b/>
          <w:sz w:val="28"/>
          <w:szCs w:val="28"/>
        </w:rPr>
        <w:t>后，</w:t>
      </w:r>
      <w:r w:rsidRPr="00B72C91">
        <w:rPr>
          <w:rFonts w:ascii="黑体" w:eastAsia="黑体" w:hAnsi="黑体" w:hint="eastAsia"/>
          <w:b/>
          <w:color w:val="FF0000"/>
          <w:sz w:val="28"/>
          <w:szCs w:val="28"/>
        </w:rPr>
        <w:t>将一份合同的原件报送至</w:t>
      </w:r>
      <w:r w:rsidR="00745327">
        <w:rPr>
          <w:rFonts w:ascii="黑体" w:eastAsia="黑体" w:hAnsi="黑体" w:hint="eastAsia"/>
          <w:b/>
          <w:color w:val="FF0000"/>
          <w:sz w:val="28"/>
          <w:szCs w:val="28"/>
        </w:rPr>
        <w:t>文科建设</w:t>
      </w:r>
      <w:r w:rsidRPr="00B72C91">
        <w:rPr>
          <w:rFonts w:ascii="黑体" w:eastAsia="黑体" w:hAnsi="黑体" w:hint="eastAsia"/>
          <w:b/>
          <w:color w:val="FF0000"/>
          <w:sz w:val="28"/>
          <w:szCs w:val="28"/>
        </w:rPr>
        <w:t>处备案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 w:rsidR="00745327">
        <w:rPr>
          <w:rFonts w:ascii="黑体" w:eastAsia="黑体" w:hAnsi="黑体" w:hint="eastAsia"/>
          <w:b/>
          <w:sz w:val="28"/>
          <w:szCs w:val="28"/>
        </w:rPr>
        <w:t>文科建设</w:t>
      </w:r>
      <w:r>
        <w:rPr>
          <w:rFonts w:ascii="黑体" w:eastAsia="黑体" w:hAnsi="黑体" w:hint="eastAsia"/>
          <w:b/>
          <w:sz w:val="28"/>
          <w:szCs w:val="28"/>
        </w:rPr>
        <w:t>处在平台中予以审核。至此，横向项目的</w:t>
      </w:r>
      <w:r w:rsidR="00745327">
        <w:rPr>
          <w:rFonts w:ascii="黑体" w:eastAsia="黑体" w:hAnsi="黑体" w:hint="eastAsia"/>
          <w:b/>
          <w:sz w:val="28"/>
          <w:szCs w:val="28"/>
        </w:rPr>
        <w:t>文科建设</w:t>
      </w: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处流程全部走完。</w:t>
      </w:r>
    </w:p>
    <w:p w:rsidR="007A7726" w:rsidRPr="007A7726" w:rsidRDefault="007A7726" w:rsidP="00115407">
      <w:pPr>
        <w:ind w:firstLineChars="200" w:firstLine="562"/>
        <w:rPr>
          <w:rFonts w:ascii="黑体" w:eastAsia="黑体" w:hAnsi="黑体"/>
          <w:b/>
          <w:color w:val="00B050"/>
          <w:sz w:val="28"/>
          <w:szCs w:val="28"/>
        </w:rPr>
      </w:pPr>
      <w:r w:rsidRPr="007A7726">
        <w:rPr>
          <w:rFonts w:ascii="黑体" w:eastAsia="黑体" w:hAnsi="黑体"/>
          <w:b/>
          <w:color w:val="00B050"/>
          <w:sz w:val="28"/>
          <w:szCs w:val="28"/>
        </w:rPr>
        <w:t>三</w:t>
      </w:r>
      <w:r w:rsidRPr="007A7726">
        <w:rPr>
          <w:rFonts w:ascii="黑体" w:eastAsia="黑体" w:hAnsi="黑体" w:hint="eastAsia"/>
          <w:b/>
          <w:color w:val="00B050"/>
          <w:sz w:val="28"/>
          <w:szCs w:val="28"/>
        </w:rPr>
        <w:t>、</w:t>
      </w:r>
      <w:r w:rsidRPr="007A7726">
        <w:rPr>
          <w:rFonts w:ascii="黑体" w:eastAsia="黑体" w:hAnsi="黑体"/>
          <w:b/>
          <w:color w:val="00B050"/>
          <w:sz w:val="28"/>
          <w:szCs w:val="28"/>
        </w:rPr>
        <w:t>经费的分割</w:t>
      </w:r>
    </w:p>
    <w:p w:rsidR="007A7726" w:rsidRDefault="007A7726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如需要把课题经费分给课题组成员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>
        <w:rPr>
          <w:rFonts w:ascii="黑体" w:eastAsia="黑体" w:hAnsi="黑体"/>
          <w:b/>
          <w:sz w:val="28"/>
          <w:szCs w:val="28"/>
        </w:rPr>
        <w:t>就需要</w:t>
      </w:r>
      <w:r>
        <w:rPr>
          <w:rFonts w:ascii="黑体" w:eastAsia="黑体" w:hAnsi="黑体" w:hint="eastAsia"/>
          <w:b/>
          <w:sz w:val="28"/>
          <w:szCs w:val="28"/>
        </w:rPr>
        <w:t>多</w:t>
      </w:r>
      <w:r>
        <w:rPr>
          <w:rFonts w:ascii="黑体" w:eastAsia="黑体" w:hAnsi="黑体"/>
          <w:b/>
          <w:sz w:val="28"/>
          <w:szCs w:val="28"/>
        </w:rPr>
        <w:t>建经费卡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>
        <w:rPr>
          <w:rFonts w:ascii="黑体" w:eastAsia="黑体" w:hAnsi="黑体"/>
          <w:b/>
          <w:sz w:val="28"/>
          <w:szCs w:val="28"/>
        </w:rPr>
        <w:t>这一步在</w:t>
      </w:r>
      <w:r>
        <w:rPr>
          <w:rFonts w:ascii="黑体" w:eastAsia="黑体" w:hAnsi="黑体" w:hint="eastAsia"/>
          <w:b/>
          <w:sz w:val="28"/>
          <w:szCs w:val="28"/>
        </w:rPr>
        <w:t>【经费认领】的【建卡及额度】环节实现，界面右侧有一个【新建卡】小按钮。要注意，经费分割只能分给课题组成员。见下图：</w:t>
      </w:r>
    </w:p>
    <w:p w:rsidR="007A7726" w:rsidRDefault="007A7726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7A7726" w:rsidRDefault="007A7726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7A7726" w:rsidRDefault="00745327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pict>
          <v:shape id="_x0000_i1028" type="#_x0000_t75" style="width:450.75pt;height:242.25pt">
            <v:imagedata r:id="rId12" o:title="分割经费"/>
          </v:shape>
        </w:pict>
      </w:r>
    </w:p>
    <w:p w:rsidR="00D7094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70942">
        <w:rPr>
          <w:rFonts w:ascii="黑体" w:eastAsia="黑体" w:hAnsi="黑体"/>
          <w:b/>
          <w:color w:val="00B050"/>
          <w:sz w:val="28"/>
          <w:szCs w:val="28"/>
        </w:rPr>
        <w:t>四</w:t>
      </w:r>
      <w:r w:rsidRPr="00D70942">
        <w:rPr>
          <w:rFonts w:ascii="黑体" w:eastAsia="黑体" w:hAnsi="黑体" w:hint="eastAsia"/>
          <w:b/>
          <w:color w:val="00B050"/>
          <w:sz w:val="28"/>
          <w:szCs w:val="28"/>
        </w:rPr>
        <w:t>、</w:t>
      </w:r>
      <w:r w:rsidRPr="00D70942">
        <w:rPr>
          <w:rFonts w:ascii="黑体" w:eastAsia="黑体" w:hAnsi="黑体"/>
          <w:b/>
          <w:color w:val="00B050"/>
          <w:sz w:val="28"/>
          <w:szCs w:val="28"/>
        </w:rPr>
        <w:t>旧系统登记过项目信息</w:t>
      </w:r>
      <w:r w:rsidRPr="00D70942">
        <w:rPr>
          <w:rFonts w:ascii="黑体" w:eastAsia="黑体" w:hAnsi="黑体" w:hint="eastAsia"/>
          <w:b/>
          <w:color w:val="00B050"/>
          <w:sz w:val="28"/>
          <w:szCs w:val="28"/>
        </w:rPr>
        <w:t>，</w:t>
      </w:r>
      <w:r w:rsidRPr="00D70942">
        <w:rPr>
          <w:rFonts w:ascii="黑体" w:eastAsia="黑体" w:hAnsi="黑体"/>
          <w:b/>
          <w:color w:val="00B050"/>
          <w:sz w:val="28"/>
          <w:szCs w:val="28"/>
        </w:rPr>
        <w:t>新来一笔经费怎么办理经费</w:t>
      </w:r>
      <w:r w:rsidRPr="00D70942">
        <w:rPr>
          <w:rFonts w:ascii="黑体" w:eastAsia="黑体" w:hAnsi="黑体" w:hint="eastAsia"/>
          <w:b/>
          <w:color w:val="00B050"/>
          <w:sz w:val="28"/>
          <w:szCs w:val="28"/>
        </w:rPr>
        <w:t>？</w:t>
      </w:r>
    </w:p>
    <w:p w:rsidR="00C06EC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项目信息不需再填写，可以在自己名下找到该项目。在认领到账经费前，必须先补录项目预算，</w:t>
      </w:r>
      <w:r w:rsidR="00C06EC2">
        <w:rPr>
          <w:rFonts w:ascii="黑体" w:eastAsia="黑体" w:hAnsi="黑体" w:hint="eastAsia"/>
          <w:b/>
          <w:sz w:val="28"/>
          <w:szCs w:val="28"/>
        </w:rPr>
        <w:t>否则无法认领经费。</w:t>
      </w:r>
      <w:r>
        <w:rPr>
          <w:rFonts w:ascii="黑体" w:eastAsia="黑体" w:hAnsi="黑体" w:hint="eastAsia"/>
          <w:b/>
          <w:sz w:val="28"/>
          <w:szCs w:val="28"/>
        </w:rPr>
        <w:t>步骤如下：</w:t>
      </w:r>
    </w:p>
    <w:p w:rsidR="00D70942" w:rsidRDefault="00C06EC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</w:t>
      </w:r>
      <w:r w:rsidR="00D70942">
        <w:rPr>
          <w:rFonts w:ascii="黑体" w:eastAsia="黑体" w:hAnsi="黑体" w:hint="eastAsia"/>
          <w:b/>
          <w:sz w:val="28"/>
          <w:szCs w:val="28"/>
        </w:rPr>
        <w:t>、点击项目右边的【办理业务】按钮</w:t>
      </w:r>
      <w:r w:rsidR="00D70942">
        <w:rPr>
          <w:rFonts w:ascii="黑体" w:eastAsia="黑体" w:hAnsi="黑体"/>
          <w:b/>
          <w:sz w:val="28"/>
          <w:szCs w:val="28"/>
        </w:rPr>
        <w:t xml:space="preserve"> </w:t>
      </w:r>
    </w:p>
    <w:p w:rsidR="00D7094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noProof/>
          <w:sz w:val="28"/>
          <w:szCs w:val="28"/>
        </w:rPr>
        <w:drawing>
          <wp:inline distT="0" distB="0" distL="0" distR="0">
            <wp:extent cx="6192520" cy="1274931"/>
            <wp:effectExtent l="0" t="0" r="0" b="1905"/>
            <wp:docPr id="4" name="图片 4" descr="办理业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办理业务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2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42" w:rsidRDefault="00D70942" w:rsidP="0011540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D70942" w:rsidRPr="007A7726" w:rsidRDefault="00C06EC2" w:rsidP="00C06EC2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（二）</w:t>
      </w:r>
      <w:r w:rsidR="00D70942">
        <w:rPr>
          <w:rFonts w:ascii="黑体" w:eastAsia="黑体" w:hAnsi="黑体" w:hint="eastAsia"/>
          <w:b/>
          <w:sz w:val="28"/>
          <w:szCs w:val="28"/>
        </w:rPr>
        <w:t>、然后在接下来的界面中点击【预算】，对预算进行补录</w:t>
      </w:r>
      <w:r>
        <w:rPr>
          <w:rFonts w:ascii="黑体" w:eastAsia="黑体" w:hAnsi="黑体" w:hint="eastAsia"/>
          <w:b/>
          <w:sz w:val="28"/>
          <w:szCs w:val="28"/>
        </w:rPr>
        <w:t>。</w:t>
      </w:r>
    </w:p>
    <w:p w:rsidR="00115407" w:rsidRDefault="00745327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pict>
          <v:shape id="_x0000_i1029" type="#_x0000_t75" style="width:463.5pt;height:243pt">
            <v:imagedata r:id="rId14" o:title="预算111"/>
          </v:shape>
        </w:pict>
      </w:r>
    </w:p>
    <w:p w:rsidR="00C06EC2" w:rsidRPr="00115407" w:rsidRDefault="00C06EC2" w:rsidP="000B5A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（三）、</w:t>
      </w:r>
      <w:r>
        <w:rPr>
          <w:rFonts w:ascii="黑体" w:eastAsia="黑体" w:hAnsi="黑体"/>
          <w:b/>
          <w:sz w:val="28"/>
          <w:szCs w:val="28"/>
        </w:rPr>
        <w:t>后面的步骤同新项目一致</w:t>
      </w:r>
      <w:r>
        <w:rPr>
          <w:rFonts w:ascii="黑体" w:eastAsia="黑体" w:hAnsi="黑体" w:hint="eastAsia"/>
          <w:b/>
          <w:sz w:val="28"/>
          <w:szCs w:val="28"/>
        </w:rPr>
        <w:t>。（见第二大步【经费的认领】说明。）</w:t>
      </w:r>
    </w:p>
    <w:p w:rsidR="00107C65" w:rsidRPr="00107C65" w:rsidRDefault="00107C65" w:rsidP="00035B39"/>
    <w:p w:rsidR="003B6D2C" w:rsidRDefault="00F90E4F"/>
    <w:sectPr w:rsidR="003B6D2C" w:rsidSect="00035B39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4F" w:rsidRDefault="00F90E4F" w:rsidP="007A7726">
      <w:r>
        <w:separator/>
      </w:r>
    </w:p>
  </w:endnote>
  <w:endnote w:type="continuationSeparator" w:id="0">
    <w:p w:rsidR="00F90E4F" w:rsidRDefault="00F90E4F" w:rsidP="007A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4F" w:rsidRDefault="00F90E4F" w:rsidP="007A7726">
      <w:r>
        <w:separator/>
      </w:r>
    </w:p>
  </w:footnote>
  <w:footnote w:type="continuationSeparator" w:id="0">
    <w:p w:rsidR="00F90E4F" w:rsidRDefault="00F90E4F" w:rsidP="007A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48"/>
    <w:rsid w:val="00035B39"/>
    <w:rsid w:val="000B5AC6"/>
    <w:rsid w:val="00107C65"/>
    <w:rsid w:val="00115407"/>
    <w:rsid w:val="001771C2"/>
    <w:rsid w:val="002F5F94"/>
    <w:rsid w:val="003F3DDF"/>
    <w:rsid w:val="005534F4"/>
    <w:rsid w:val="0057245F"/>
    <w:rsid w:val="00612BC5"/>
    <w:rsid w:val="00745327"/>
    <w:rsid w:val="007A7726"/>
    <w:rsid w:val="00861425"/>
    <w:rsid w:val="00924648"/>
    <w:rsid w:val="00956D1D"/>
    <w:rsid w:val="009E2C31"/>
    <w:rsid w:val="00B72C91"/>
    <w:rsid w:val="00C06EC2"/>
    <w:rsid w:val="00D70942"/>
    <w:rsid w:val="00F23F12"/>
    <w:rsid w:val="00F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F40E5"/>
  <w15:chartTrackingRefBased/>
  <w15:docId w15:val="{751EE44B-464B-48E3-955F-DEC665C9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7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77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7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2019-06-28T01:52:00Z</cp:lastPrinted>
  <dcterms:created xsi:type="dcterms:W3CDTF">2019-06-28T00:53:00Z</dcterms:created>
  <dcterms:modified xsi:type="dcterms:W3CDTF">2021-10-28T09:36:00Z</dcterms:modified>
</cp:coreProperties>
</file>